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00" w:type="dxa"/>
        <w:tblLayout w:type="fixed"/>
        <w:tblLook w:val="04A0" w:firstRow="1" w:lastRow="0" w:firstColumn="1" w:lastColumn="0" w:noHBand="0" w:noVBand="1"/>
      </w:tblPr>
      <w:tblGrid>
        <w:gridCol w:w="4928"/>
        <w:gridCol w:w="4536"/>
        <w:gridCol w:w="4536"/>
      </w:tblGrid>
      <w:tr w:rsidR="00750841" w:rsidRPr="000853AA" w14:paraId="043EE7B5" w14:textId="77777777" w:rsidTr="00DD1669">
        <w:trPr>
          <w:trHeight w:val="80"/>
        </w:trPr>
        <w:tc>
          <w:tcPr>
            <w:tcW w:w="4928" w:type="dxa"/>
            <w:hideMark/>
          </w:tcPr>
          <w:p w14:paraId="62CAFA08" w14:textId="77777777" w:rsidR="00AC05E7" w:rsidRPr="000213BC" w:rsidRDefault="00AC05E7" w:rsidP="00754AC2">
            <w:pPr>
              <w:widowControl w:val="0"/>
              <w:rPr>
                <w:rFonts w:eastAsia="Batang"/>
                <w:snapToGrid w:val="0"/>
                <w:sz w:val="28"/>
                <w:szCs w:val="28"/>
                <w:lang w:val="kk-KZ"/>
              </w:rPr>
            </w:pPr>
          </w:p>
        </w:tc>
        <w:tc>
          <w:tcPr>
            <w:tcW w:w="4536" w:type="dxa"/>
            <w:hideMark/>
          </w:tcPr>
          <w:p w14:paraId="1FE6EE08" w14:textId="77777777" w:rsidR="000853AA" w:rsidRPr="00A93255" w:rsidRDefault="000853AA" w:rsidP="000853AA">
            <w:pPr>
              <w:widowControl w:val="0"/>
              <w:rPr>
                <w:snapToGrid w:val="0"/>
                <w:sz w:val="28"/>
                <w:szCs w:val="28"/>
                <w:lang w:val="kk-KZ"/>
              </w:rPr>
            </w:pPr>
            <w:r w:rsidRPr="00A93255">
              <w:rPr>
                <w:snapToGrid w:val="0"/>
                <w:sz w:val="28"/>
                <w:szCs w:val="28"/>
                <w:lang w:val="kk-KZ"/>
              </w:rPr>
              <w:t xml:space="preserve">«Қазақстан Республикасы </w:t>
            </w:r>
          </w:p>
          <w:p w14:paraId="79467CAC" w14:textId="77777777" w:rsidR="000853AA" w:rsidRPr="00A93255" w:rsidRDefault="000853AA" w:rsidP="000853AA">
            <w:pPr>
              <w:widowControl w:val="0"/>
              <w:rPr>
                <w:snapToGrid w:val="0"/>
                <w:sz w:val="28"/>
                <w:szCs w:val="28"/>
                <w:lang w:val="kk-KZ"/>
              </w:rPr>
            </w:pPr>
            <w:r w:rsidRPr="00A93255">
              <w:rPr>
                <w:snapToGrid w:val="0"/>
                <w:sz w:val="28"/>
                <w:szCs w:val="28"/>
                <w:lang w:val="kk-KZ"/>
              </w:rPr>
              <w:t xml:space="preserve">Денсаулық сақтау министрлігі </w:t>
            </w:r>
          </w:p>
          <w:p w14:paraId="2029D589" w14:textId="77777777" w:rsidR="000853AA" w:rsidRPr="00A93255" w:rsidRDefault="000853AA" w:rsidP="000853AA">
            <w:pPr>
              <w:widowControl w:val="0"/>
              <w:rPr>
                <w:snapToGrid w:val="0"/>
                <w:sz w:val="28"/>
                <w:szCs w:val="28"/>
                <w:lang w:val="kk-KZ"/>
              </w:rPr>
            </w:pPr>
            <w:r w:rsidRPr="00076571">
              <w:rPr>
                <w:snapToGrid w:val="0"/>
                <w:sz w:val="28"/>
                <w:szCs w:val="28"/>
                <w:lang w:val="kk-KZ"/>
              </w:rPr>
              <w:t>Медициналық және фарм</w:t>
            </w:r>
            <w:r>
              <w:rPr>
                <w:snapToGrid w:val="0"/>
                <w:sz w:val="28"/>
                <w:szCs w:val="28"/>
                <w:lang w:val="kk-KZ"/>
              </w:rPr>
              <w:t xml:space="preserve">ацевтикалық бақылау </w:t>
            </w:r>
            <w:r w:rsidRPr="00A93255">
              <w:rPr>
                <w:snapToGrid w:val="0"/>
                <w:sz w:val="28"/>
                <w:szCs w:val="28"/>
                <w:lang w:val="kk-KZ"/>
              </w:rPr>
              <w:t xml:space="preserve">комитеті» РММ төрағасының </w:t>
            </w:r>
          </w:p>
          <w:p w14:paraId="7FF1B6C4" w14:textId="32D8895E" w:rsidR="000853AA" w:rsidRPr="002352DD" w:rsidRDefault="000853AA" w:rsidP="000853AA">
            <w:pPr>
              <w:widowControl w:val="0"/>
              <w:rPr>
                <w:snapToGrid w:val="0"/>
                <w:sz w:val="28"/>
                <w:szCs w:val="28"/>
                <w:lang w:val="kk-KZ"/>
              </w:rPr>
            </w:pPr>
            <w:r w:rsidRPr="002352DD">
              <w:rPr>
                <w:snapToGrid w:val="0"/>
                <w:sz w:val="28"/>
                <w:szCs w:val="28"/>
                <w:lang w:val="kk-KZ"/>
              </w:rPr>
              <w:t>20</w:t>
            </w:r>
            <w:r w:rsidR="00B8563C">
              <w:rPr>
                <w:snapToGrid w:val="0"/>
                <w:sz w:val="28"/>
                <w:szCs w:val="28"/>
                <w:lang w:val="en-US"/>
              </w:rPr>
              <w:t xml:space="preserve">25 </w:t>
            </w:r>
            <w:r w:rsidRPr="002352DD">
              <w:rPr>
                <w:snapToGrid w:val="0"/>
                <w:sz w:val="28"/>
                <w:szCs w:val="28"/>
                <w:lang w:val="kk-KZ"/>
              </w:rPr>
              <w:t>ж. «</w:t>
            </w:r>
            <w:r w:rsidR="00B8563C">
              <w:rPr>
                <w:snapToGrid w:val="0"/>
                <w:sz w:val="28"/>
                <w:szCs w:val="28"/>
                <w:lang w:val="en-US"/>
              </w:rPr>
              <w:t>25</w:t>
            </w:r>
            <w:r w:rsidRPr="002352DD">
              <w:rPr>
                <w:snapToGrid w:val="0"/>
                <w:sz w:val="28"/>
                <w:szCs w:val="28"/>
                <w:lang w:val="kk-KZ"/>
              </w:rPr>
              <w:t>»</w:t>
            </w:r>
            <w:r w:rsidR="00B8563C">
              <w:rPr>
                <w:snapToGrid w:val="0"/>
                <w:sz w:val="28"/>
                <w:szCs w:val="28"/>
                <w:lang w:val="en-US"/>
              </w:rPr>
              <w:t xml:space="preserve"> 09</w:t>
            </w:r>
          </w:p>
          <w:p w14:paraId="76FD80C6" w14:textId="48E0A3C2" w:rsidR="000853AA" w:rsidRPr="00A93255" w:rsidRDefault="000853AA" w:rsidP="000853AA">
            <w:pPr>
              <w:widowControl w:val="0"/>
              <w:rPr>
                <w:snapToGrid w:val="0"/>
                <w:sz w:val="28"/>
                <w:szCs w:val="28"/>
              </w:rPr>
            </w:pPr>
            <w:r w:rsidRPr="00A93255">
              <w:rPr>
                <w:snapToGrid w:val="0"/>
                <w:sz w:val="28"/>
                <w:szCs w:val="28"/>
              </w:rPr>
              <w:t>№</w:t>
            </w:r>
            <w:r w:rsidR="00E62FB5" w:rsidRPr="00E62FB5">
              <w:rPr>
                <w:snapToGrid w:val="0"/>
                <w:sz w:val="28"/>
                <w:szCs w:val="28"/>
              </w:rPr>
              <w:t>N089131</w:t>
            </w:r>
            <w:r w:rsidRPr="00A93255">
              <w:rPr>
                <w:snapToGrid w:val="0"/>
                <w:sz w:val="28"/>
                <w:szCs w:val="28"/>
              </w:rPr>
              <w:t xml:space="preserve"> </w:t>
            </w:r>
            <w:proofErr w:type="spellStart"/>
            <w:r w:rsidRPr="00A93255">
              <w:rPr>
                <w:snapToGrid w:val="0"/>
                <w:sz w:val="28"/>
                <w:szCs w:val="28"/>
              </w:rPr>
              <w:t>бұйрығымен</w:t>
            </w:r>
            <w:proofErr w:type="spellEnd"/>
          </w:p>
          <w:p w14:paraId="76422AA1" w14:textId="77777777" w:rsidR="00AC05E7" w:rsidRPr="00893969" w:rsidRDefault="000853AA" w:rsidP="000853AA">
            <w:pPr>
              <w:widowControl w:val="0"/>
              <w:rPr>
                <w:b/>
                <w:snapToGrid w:val="0"/>
                <w:sz w:val="28"/>
                <w:szCs w:val="28"/>
                <w:lang w:val="kk-KZ"/>
              </w:rPr>
            </w:pPr>
            <w:r w:rsidRPr="00076571">
              <w:rPr>
                <w:b/>
                <w:snapToGrid w:val="0"/>
                <w:sz w:val="28"/>
                <w:szCs w:val="28"/>
                <w:lang w:val="kk-KZ"/>
              </w:rPr>
              <w:t>БЕКІТІЛГЕН</w:t>
            </w:r>
          </w:p>
        </w:tc>
        <w:tc>
          <w:tcPr>
            <w:tcW w:w="4536" w:type="dxa"/>
          </w:tcPr>
          <w:p w14:paraId="636A68AF" w14:textId="77777777" w:rsidR="00AC05E7" w:rsidRPr="00893969" w:rsidRDefault="002555FF" w:rsidP="00754AC2">
            <w:pPr>
              <w:widowControl w:val="0"/>
              <w:jc w:val="center"/>
              <w:rPr>
                <w:b/>
                <w:snapToGrid w:val="0"/>
                <w:sz w:val="28"/>
                <w:szCs w:val="28"/>
                <w:lang w:val="kk-KZ"/>
              </w:rPr>
            </w:pPr>
            <w:r w:rsidRPr="00893969">
              <w:rPr>
                <w:b/>
                <w:snapToGrid w:val="0"/>
                <w:sz w:val="28"/>
                <w:szCs w:val="28"/>
                <w:lang w:val="kk-KZ"/>
              </w:rPr>
              <w:t xml:space="preserve"> </w:t>
            </w:r>
          </w:p>
        </w:tc>
      </w:tr>
      <w:tr w:rsidR="00750841" w:rsidRPr="000853AA" w14:paraId="3339EEB3" w14:textId="77777777" w:rsidTr="00DD1669">
        <w:tc>
          <w:tcPr>
            <w:tcW w:w="4928" w:type="dxa"/>
          </w:tcPr>
          <w:p w14:paraId="7C4BADF8" w14:textId="77777777" w:rsidR="00AC05E7" w:rsidRPr="009D2242" w:rsidRDefault="00AC05E7" w:rsidP="00754AC2">
            <w:pPr>
              <w:widowControl w:val="0"/>
              <w:rPr>
                <w:rFonts w:eastAsia="Batang"/>
                <w:sz w:val="28"/>
                <w:szCs w:val="28"/>
                <w:lang w:val="kk-KZ"/>
              </w:rPr>
            </w:pPr>
          </w:p>
        </w:tc>
        <w:tc>
          <w:tcPr>
            <w:tcW w:w="4536" w:type="dxa"/>
          </w:tcPr>
          <w:p w14:paraId="7E5DEB2A" w14:textId="77777777" w:rsidR="00AC05E7" w:rsidRPr="00893969" w:rsidRDefault="00AC05E7" w:rsidP="00754AC2">
            <w:pPr>
              <w:autoSpaceDE w:val="0"/>
              <w:autoSpaceDN w:val="0"/>
              <w:rPr>
                <w:rFonts w:eastAsia="Batang"/>
                <w:sz w:val="28"/>
                <w:szCs w:val="28"/>
                <w:lang w:val="kk-KZ"/>
              </w:rPr>
            </w:pPr>
          </w:p>
        </w:tc>
        <w:tc>
          <w:tcPr>
            <w:tcW w:w="4536" w:type="dxa"/>
          </w:tcPr>
          <w:p w14:paraId="7413B5FF" w14:textId="77777777" w:rsidR="00AC05E7" w:rsidRPr="00893969" w:rsidRDefault="00AC05E7" w:rsidP="00754AC2">
            <w:pPr>
              <w:autoSpaceDE w:val="0"/>
              <w:autoSpaceDN w:val="0"/>
              <w:jc w:val="center"/>
              <w:rPr>
                <w:rFonts w:eastAsia="Batang"/>
                <w:sz w:val="28"/>
                <w:szCs w:val="28"/>
                <w:lang w:val="kk-KZ"/>
              </w:rPr>
            </w:pPr>
          </w:p>
        </w:tc>
      </w:tr>
      <w:tr w:rsidR="00750841" w:rsidRPr="000853AA" w14:paraId="2E64D369" w14:textId="77777777" w:rsidTr="00DD1669">
        <w:trPr>
          <w:trHeight w:val="80"/>
        </w:trPr>
        <w:tc>
          <w:tcPr>
            <w:tcW w:w="4928" w:type="dxa"/>
          </w:tcPr>
          <w:p w14:paraId="508714A1" w14:textId="77777777" w:rsidR="00AC05E7" w:rsidRPr="00893969" w:rsidRDefault="00AC05E7" w:rsidP="00754AC2">
            <w:pPr>
              <w:widowControl w:val="0"/>
              <w:rPr>
                <w:rFonts w:eastAsia="Batang"/>
                <w:sz w:val="28"/>
                <w:szCs w:val="28"/>
                <w:lang w:val="kk-KZ"/>
              </w:rPr>
            </w:pPr>
          </w:p>
        </w:tc>
        <w:tc>
          <w:tcPr>
            <w:tcW w:w="4536" w:type="dxa"/>
          </w:tcPr>
          <w:p w14:paraId="692F48E4" w14:textId="77777777" w:rsidR="00AC05E7" w:rsidRPr="00893969" w:rsidRDefault="00AC05E7" w:rsidP="00754AC2">
            <w:pPr>
              <w:widowControl w:val="0"/>
              <w:rPr>
                <w:sz w:val="28"/>
                <w:szCs w:val="28"/>
                <w:lang w:val="kk-KZ"/>
              </w:rPr>
            </w:pPr>
          </w:p>
        </w:tc>
        <w:tc>
          <w:tcPr>
            <w:tcW w:w="4536" w:type="dxa"/>
          </w:tcPr>
          <w:p w14:paraId="560C3BF4" w14:textId="77777777" w:rsidR="00AC05E7" w:rsidRPr="00893969" w:rsidRDefault="00AC05E7" w:rsidP="00754AC2">
            <w:pPr>
              <w:widowControl w:val="0"/>
              <w:jc w:val="right"/>
              <w:rPr>
                <w:sz w:val="28"/>
                <w:szCs w:val="28"/>
                <w:lang w:val="kk-KZ"/>
              </w:rPr>
            </w:pPr>
          </w:p>
        </w:tc>
      </w:tr>
    </w:tbl>
    <w:p w14:paraId="6D0F3FD4" w14:textId="77777777" w:rsidR="000853AA" w:rsidRPr="000853AA" w:rsidRDefault="000853AA" w:rsidP="000853AA">
      <w:pPr>
        <w:pStyle w:val="a8"/>
        <w:rPr>
          <w:rFonts w:ascii="Times New Roman" w:hAnsi="Times New Roman"/>
          <w:sz w:val="28"/>
          <w:szCs w:val="28"/>
          <w:lang w:val="kk-KZ"/>
        </w:rPr>
      </w:pPr>
      <w:bookmarkStart w:id="0" w:name="_Hlk13650667"/>
      <w:r w:rsidRPr="000853AA">
        <w:rPr>
          <w:rFonts w:ascii="Times New Roman" w:hAnsi="Times New Roman"/>
          <w:sz w:val="28"/>
          <w:szCs w:val="28"/>
          <w:lang w:val="kk-KZ"/>
        </w:rPr>
        <w:t>Дәрілік препаратты медициналық қолдану</w:t>
      </w:r>
    </w:p>
    <w:p w14:paraId="7D109C4D" w14:textId="77777777" w:rsidR="00646C21" w:rsidRPr="00893969" w:rsidRDefault="000853AA" w:rsidP="000853AA">
      <w:pPr>
        <w:pStyle w:val="a8"/>
        <w:rPr>
          <w:rFonts w:ascii="Times New Roman" w:hAnsi="Times New Roman"/>
          <w:sz w:val="28"/>
          <w:szCs w:val="28"/>
          <w:lang w:val="kk-KZ"/>
        </w:rPr>
      </w:pPr>
      <w:r w:rsidRPr="000853AA">
        <w:rPr>
          <w:rFonts w:ascii="Times New Roman" w:hAnsi="Times New Roman"/>
          <w:sz w:val="28"/>
          <w:szCs w:val="28"/>
          <w:lang w:val="kk-KZ"/>
        </w:rPr>
        <w:t>жөніндегі нұсқаулық (Қосымша парақ)</w:t>
      </w:r>
    </w:p>
    <w:bookmarkEnd w:id="0"/>
    <w:p w14:paraId="01493295" w14:textId="77777777" w:rsidR="00111117" w:rsidRPr="009D2242" w:rsidRDefault="00111117" w:rsidP="00E23E85">
      <w:pPr>
        <w:jc w:val="center"/>
        <w:rPr>
          <w:b/>
          <w:sz w:val="28"/>
          <w:szCs w:val="28"/>
          <w:lang w:val="kk-KZ" w:eastAsia="ko-KR"/>
        </w:rPr>
      </w:pPr>
    </w:p>
    <w:p w14:paraId="7026344D" w14:textId="77777777" w:rsidR="007F36C0" w:rsidRPr="002555FF" w:rsidRDefault="002555FF" w:rsidP="00B267BE">
      <w:pPr>
        <w:autoSpaceDE w:val="0"/>
        <w:autoSpaceDN w:val="0"/>
        <w:jc w:val="both"/>
        <w:rPr>
          <w:b/>
          <w:sz w:val="28"/>
          <w:szCs w:val="28"/>
          <w:lang w:val="kk-KZ"/>
        </w:rPr>
      </w:pPr>
      <w:r w:rsidRPr="00B267BE">
        <w:rPr>
          <w:b/>
          <w:sz w:val="28"/>
          <w:szCs w:val="28"/>
          <w:lang w:val="kk-KZ"/>
        </w:rPr>
        <w:t xml:space="preserve">Саудалық атауы  </w:t>
      </w:r>
    </w:p>
    <w:p w14:paraId="04B15454" w14:textId="77777777" w:rsidR="007F36C0" w:rsidRPr="002555FF" w:rsidRDefault="002555FF" w:rsidP="00B267BE">
      <w:pPr>
        <w:shd w:val="clear" w:color="auto" w:fill="FFFFFF"/>
        <w:tabs>
          <w:tab w:val="left" w:pos="9356"/>
        </w:tabs>
        <w:ind w:right="3226"/>
        <w:jc w:val="both"/>
        <w:rPr>
          <w:sz w:val="28"/>
          <w:szCs w:val="28"/>
          <w:lang w:val="kk-KZ"/>
        </w:rPr>
      </w:pPr>
      <w:r w:rsidRPr="00B267BE">
        <w:rPr>
          <w:bCs/>
          <w:sz w:val="28"/>
          <w:szCs w:val="28"/>
          <w:lang w:val="kk-KZ" w:eastAsia="ko-KR"/>
        </w:rPr>
        <w:t>Флоксал</w:t>
      </w:r>
    </w:p>
    <w:p w14:paraId="21FCDE2E" w14:textId="77777777" w:rsidR="007F36C0" w:rsidRPr="002555FF" w:rsidRDefault="007F36C0" w:rsidP="00B267BE">
      <w:pPr>
        <w:jc w:val="both"/>
        <w:rPr>
          <w:sz w:val="28"/>
          <w:szCs w:val="28"/>
          <w:lang w:val="kk-KZ"/>
        </w:rPr>
      </w:pPr>
    </w:p>
    <w:p w14:paraId="7CE43F02" w14:textId="77777777" w:rsidR="007F36C0" w:rsidRPr="002555FF" w:rsidRDefault="002555FF" w:rsidP="00B267BE">
      <w:pPr>
        <w:jc w:val="both"/>
        <w:rPr>
          <w:sz w:val="28"/>
          <w:szCs w:val="28"/>
          <w:lang w:val="kk-KZ"/>
        </w:rPr>
      </w:pPr>
      <w:r w:rsidRPr="00B267BE">
        <w:rPr>
          <w:b/>
          <w:bCs/>
          <w:sz w:val="28"/>
          <w:szCs w:val="28"/>
          <w:lang w:val="kk-KZ"/>
        </w:rPr>
        <w:t xml:space="preserve">Халықаралық патенттелмеген атауы   </w:t>
      </w:r>
    </w:p>
    <w:p w14:paraId="5B5227AF" w14:textId="77777777" w:rsidR="007F36C0" w:rsidRPr="002555FF" w:rsidRDefault="002555FF" w:rsidP="00B267BE">
      <w:pPr>
        <w:tabs>
          <w:tab w:val="left" w:pos="990"/>
        </w:tabs>
        <w:jc w:val="both"/>
        <w:rPr>
          <w:bCs/>
          <w:sz w:val="28"/>
          <w:szCs w:val="28"/>
          <w:lang w:val="kk-KZ" w:eastAsia="ko-KR"/>
        </w:rPr>
      </w:pPr>
      <w:r w:rsidRPr="00B267BE">
        <w:rPr>
          <w:bCs/>
          <w:sz w:val="28"/>
          <w:szCs w:val="28"/>
          <w:lang w:val="kk-KZ" w:eastAsia="ko-KR"/>
        </w:rPr>
        <w:t>Офлоксацин</w:t>
      </w:r>
    </w:p>
    <w:p w14:paraId="79C95D6E" w14:textId="77777777" w:rsidR="007F36C0" w:rsidRPr="002555FF" w:rsidRDefault="007F36C0" w:rsidP="00B267BE">
      <w:pPr>
        <w:jc w:val="both"/>
        <w:rPr>
          <w:sz w:val="28"/>
          <w:szCs w:val="28"/>
          <w:lang w:val="kk-KZ"/>
        </w:rPr>
      </w:pPr>
    </w:p>
    <w:p w14:paraId="3D1244A4" w14:textId="77777777" w:rsidR="007F36C0" w:rsidRPr="002555FF" w:rsidRDefault="002555FF" w:rsidP="00B267BE">
      <w:pPr>
        <w:jc w:val="both"/>
        <w:rPr>
          <w:b/>
          <w:sz w:val="28"/>
          <w:szCs w:val="28"/>
          <w:lang w:val="kk-KZ"/>
        </w:rPr>
      </w:pPr>
      <w:r w:rsidRPr="00B267BE">
        <w:rPr>
          <w:b/>
          <w:sz w:val="28"/>
          <w:szCs w:val="28"/>
          <w:lang w:val="kk-KZ"/>
        </w:rPr>
        <w:t xml:space="preserve">Дәрілік түрі, дозасы     </w:t>
      </w:r>
    </w:p>
    <w:p w14:paraId="00E00ED7" w14:textId="77777777" w:rsidR="00B00E90" w:rsidRPr="00B267BE" w:rsidRDefault="002555FF" w:rsidP="00B267BE">
      <w:pPr>
        <w:pStyle w:val="1"/>
        <w:spacing w:before="0" w:after="0"/>
        <w:jc w:val="both"/>
        <w:rPr>
          <w:rFonts w:ascii="Times New Roman" w:hAnsi="Times New Roman"/>
          <w:b w:val="0"/>
          <w:sz w:val="28"/>
          <w:szCs w:val="28"/>
        </w:rPr>
      </w:pPr>
      <w:bookmarkStart w:id="1" w:name="_Hlk16509369"/>
      <w:r w:rsidRPr="00B267BE">
        <w:rPr>
          <w:rFonts w:ascii="Times New Roman" w:hAnsi="Times New Roman"/>
          <w:b w:val="0"/>
          <w:sz w:val="28"/>
          <w:szCs w:val="28"/>
          <w:lang w:val="kk-KZ"/>
        </w:rPr>
        <w:t xml:space="preserve">0,3% көзге тамызатын дәрі, 5 мл  </w:t>
      </w:r>
      <w:bookmarkEnd w:id="1"/>
    </w:p>
    <w:p w14:paraId="2EA5F79E" w14:textId="77777777" w:rsidR="007F36C0" w:rsidRPr="002555FF" w:rsidRDefault="002555FF" w:rsidP="00B267BE">
      <w:pPr>
        <w:tabs>
          <w:tab w:val="left" w:pos="990"/>
        </w:tabs>
        <w:jc w:val="both"/>
        <w:rPr>
          <w:bCs/>
          <w:sz w:val="28"/>
          <w:szCs w:val="28"/>
          <w:lang w:val="kk-KZ" w:eastAsia="ko-KR"/>
        </w:rPr>
      </w:pPr>
      <w:r w:rsidRPr="002555FF">
        <w:rPr>
          <w:bCs/>
          <w:sz w:val="28"/>
          <w:szCs w:val="28"/>
          <w:lang w:val="kk-KZ" w:eastAsia="ko-KR"/>
        </w:rPr>
        <w:t xml:space="preserve">              </w:t>
      </w:r>
    </w:p>
    <w:p w14:paraId="30193401" w14:textId="77777777" w:rsidR="007F36C0" w:rsidRPr="002555FF" w:rsidRDefault="002555FF" w:rsidP="00B267BE">
      <w:pPr>
        <w:jc w:val="both"/>
        <w:rPr>
          <w:b/>
          <w:sz w:val="28"/>
          <w:szCs w:val="28"/>
          <w:lang w:val="kk-KZ"/>
        </w:rPr>
      </w:pPr>
      <w:r w:rsidRPr="00B267BE">
        <w:rPr>
          <w:b/>
          <w:sz w:val="28"/>
          <w:szCs w:val="28"/>
          <w:lang w:val="kk-KZ"/>
        </w:rPr>
        <w:t>Фармакотерапиялық тобы</w:t>
      </w:r>
    </w:p>
    <w:p w14:paraId="51ECD3E8" w14:textId="77777777" w:rsidR="00A82858" w:rsidRPr="00EB572D" w:rsidRDefault="002555FF" w:rsidP="00B267BE">
      <w:pPr>
        <w:pStyle w:val="aa"/>
        <w:spacing w:after="0"/>
        <w:jc w:val="both"/>
        <w:rPr>
          <w:sz w:val="28"/>
          <w:szCs w:val="28"/>
          <w:lang w:val="kk-KZ"/>
        </w:rPr>
      </w:pPr>
      <w:bookmarkStart w:id="2" w:name="_Hlk23253365"/>
      <w:r w:rsidRPr="00B267BE">
        <w:rPr>
          <w:sz w:val="28"/>
          <w:szCs w:val="28"/>
          <w:lang w:val="kk-KZ"/>
        </w:rPr>
        <w:t>Сезім мүшелері. Офтальмологиялық препараттар. Микробтарға қарсы препараттар. Фторхинолондар. Офлоксацин.</w:t>
      </w:r>
    </w:p>
    <w:p w14:paraId="058A3CB2" w14:textId="77777777" w:rsidR="007F36C0" w:rsidRPr="00EB572D" w:rsidRDefault="002555FF" w:rsidP="00B267BE">
      <w:pPr>
        <w:jc w:val="both"/>
        <w:rPr>
          <w:sz w:val="28"/>
          <w:szCs w:val="28"/>
          <w:lang w:val="kk-KZ"/>
        </w:rPr>
      </w:pPr>
      <w:r w:rsidRPr="00B267BE">
        <w:rPr>
          <w:sz w:val="28"/>
          <w:szCs w:val="28"/>
          <w:lang w:val="kk-KZ"/>
        </w:rPr>
        <w:t>АТХ коды S01AЕ01</w:t>
      </w:r>
      <w:bookmarkEnd w:id="2"/>
    </w:p>
    <w:p w14:paraId="23472686" w14:textId="77777777" w:rsidR="00DD57FD" w:rsidRPr="00EB572D" w:rsidRDefault="00DD57FD" w:rsidP="00B267BE">
      <w:pPr>
        <w:jc w:val="both"/>
        <w:rPr>
          <w:b/>
          <w:sz w:val="28"/>
          <w:szCs w:val="28"/>
          <w:lang w:val="kk-KZ"/>
        </w:rPr>
      </w:pPr>
    </w:p>
    <w:p w14:paraId="7B9D9C72" w14:textId="77777777" w:rsidR="007F36C0" w:rsidRPr="00EB572D" w:rsidRDefault="002555FF" w:rsidP="00B267BE">
      <w:pPr>
        <w:jc w:val="both"/>
        <w:rPr>
          <w:b/>
          <w:sz w:val="28"/>
          <w:szCs w:val="28"/>
          <w:lang w:val="kk-KZ"/>
        </w:rPr>
      </w:pPr>
      <w:r w:rsidRPr="00B267BE">
        <w:rPr>
          <w:b/>
          <w:sz w:val="28"/>
          <w:szCs w:val="28"/>
          <w:lang w:val="kk-KZ"/>
        </w:rPr>
        <w:t xml:space="preserve">Қолданылуы </w:t>
      </w:r>
    </w:p>
    <w:p w14:paraId="6887C356" w14:textId="77777777" w:rsidR="00336EAA" w:rsidRPr="00EB572D" w:rsidRDefault="002555FF" w:rsidP="00B267BE">
      <w:pPr>
        <w:shd w:val="clear" w:color="auto" w:fill="FFFFFF"/>
        <w:jc w:val="both"/>
        <w:rPr>
          <w:spacing w:val="-2"/>
          <w:sz w:val="28"/>
          <w:szCs w:val="28"/>
          <w:lang w:val="kk-KZ"/>
        </w:rPr>
      </w:pPr>
      <w:bookmarkStart w:id="3" w:name="_Hlk16509414"/>
      <w:r w:rsidRPr="00B267BE">
        <w:rPr>
          <w:spacing w:val="-2"/>
          <w:sz w:val="28"/>
          <w:szCs w:val="28"/>
          <w:lang w:val="kk-KZ"/>
        </w:rPr>
        <w:t xml:space="preserve">Офлоксацинге сезімтал патогендік микроорганизмдерден туындаған, көздің алдыңғы сегментінің инфекцияларында: </w:t>
      </w:r>
    </w:p>
    <w:p w14:paraId="3B5DB93F" w14:textId="77777777" w:rsidR="00336EAA" w:rsidRPr="00EB572D" w:rsidRDefault="002555FF" w:rsidP="00B267BE">
      <w:pPr>
        <w:shd w:val="clear" w:color="auto" w:fill="FFFFFF"/>
        <w:jc w:val="both"/>
        <w:rPr>
          <w:spacing w:val="-1"/>
          <w:sz w:val="28"/>
          <w:szCs w:val="28"/>
          <w:lang w:val="kk-KZ"/>
        </w:rPr>
      </w:pPr>
      <w:r w:rsidRPr="00B267BE">
        <w:rPr>
          <w:spacing w:val="-1"/>
          <w:sz w:val="28"/>
          <w:szCs w:val="28"/>
          <w:lang w:val="kk-KZ"/>
        </w:rPr>
        <w:t>- созылмалы конъюнктивитте</w:t>
      </w:r>
    </w:p>
    <w:p w14:paraId="15987B28" w14:textId="77777777" w:rsidR="00336EAA" w:rsidRPr="00EB572D" w:rsidRDefault="002555FF" w:rsidP="00B267BE">
      <w:pPr>
        <w:shd w:val="clear" w:color="auto" w:fill="FFFFFF"/>
        <w:jc w:val="both"/>
        <w:rPr>
          <w:spacing w:val="-1"/>
          <w:sz w:val="28"/>
          <w:szCs w:val="28"/>
          <w:lang w:val="kk-KZ"/>
        </w:rPr>
      </w:pPr>
      <w:r w:rsidRPr="00B267BE">
        <w:rPr>
          <w:spacing w:val="-1"/>
          <w:sz w:val="28"/>
          <w:szCs w:val="28"/>
          <w:lang w:val="kk-KZ"/>
        </w:rPr>
        <w:t>- кератитте</w:t>
      </w:r>
    </w:p>
    <w:bookmarkEnd w:id="3"/>
    <w:p w14:paraId="15B97C22" w14:textId="77777777" w:rsidR="007F36C0" w:rsidRPr="00EB572D" w:rsidRDefault="007F36C0" w:rsidP="00B267BE">
      <w:pPr>
        <w:tabs>
          <w:tab w:val="left" w:pos="990"/>
        </w:tabs>
        <w:jc w:val="both"/>
        <w:rPr>
          <w:bCs/>
          <w:sz w:val="28"/>
          <w:szCs w:val="28"/>
          <w:lang w:val="kk-KZ" w:eastAsia="ko-KR"/>
        </w:rPr>
      </w:pPr>
    </w:p>
    <w:p w14:paraId="07DBEC96" w14:textId="77777777" w:rsidR="00A85002" w:rsidRPr="00EB572D" w:rsidRDefault="002555FF" w:rsidP="00B267BE">
      <w:pPr>
        <w:tabs>
          <w:tab w:val="left" w:pos="990"/>
        </w:tabs>
        <w:jc w:val="both"/>
        <w:rPr>
          <w:b/>
          <w:sz w:val="28"/>
          <w:szCs w:val="28"/>
          <w:lang w:val="kk-KZ"/>
        </w:rPr>
      </w:pPr>
      <w:r w:rsidRPr="00B267BE">
        <w:rPr>
          <w:b/>
          <w:sz w:val="28"/>
          <w:szCs w:val="28"/>
          <w:lang w:val="kk-KZ"/>
        </w:rPr>
        <w:t>Қолданудың басталуына дейін қажетті мәліметтер тізбесі</w:t>
      </w:r>
    </w:p>
    <w:p w14:paraId="1B0FEDDE" w14:textId="77777777" w:rsidR="00A85002" w:rsidRPr="00EB572D" w:rsidRDefault="002555FF" w:rsidP="00B267BE">
      <w:pPr>
        <w:shd w:val="clear" w:color="auto" w:fill="FFFFFF"/>
        <w:ind w:firstLine="6"/>
        <w:jc w:val="both"/>
        <w:rPr>
          <w:i/>
          <w:iCs/>
          <w:sz w:val="28"/>
          <w:szCs w:val="28"/>
          <w:lang w:val="kk-KZ"/>
        </w:rPr>
      </w:pPr>
      <w:r w:rsidRPr="00B267BE">
        <w:rPr>
          <w:b/>
          <w:i/>
          <w:sz w:val="28"/>
          <w:szCs w:val="28"/>
          <w:lang w:val="kk-KZ"/>
        </w:rPr>
        <w:t xml:space="preserve">Қолдануға болмайтын жағдайлар </w:t>
      </w:r>
    </w:p>
    <w:p w14:paraId="4D251A0A" w14:textId="77777777" w:rsidR="00A85002" w:rsidRPr="00EB572D" w:rsidRDefault="002555FF" w:rsidP="00B267BE">
      <w:pPr>
        <w:jc w:val="both"/>
        <w:rPr>
          <w:color w:val="212121"/>
          <w:sz w:val="28"/>
          <w:szCs w:val="28"/>
          <w:shd w:val="clear" w:color="auto" w:fill="FFFFFF"/>
          <w:lang w:val="kk-KZ"/>
        </w:rPr>
      </w:pPr>
      <w:r w:rsidRPr="00B267BE">
        <w:rPr>
          <w:bCs/>
          <w:sz w:val="28"/>
          <w:szCs w:val="28"/>
          <w:lang w:val="kk-KZ" w:eastAsia="ko-KR"/>
        </w:rPr>
        <w:t xml:space="preserve">- офлоксацинге және препараттың қосымша компоненттеріне </w:t>
      </w:r>
      <w:r w:rsidRPr="00B267BE">
        <w:rPr>
          <w:color w:val="212121"/>
          <w:sz w:val="28"/>
          <w:szCs w:val="28"/>
          <w:shd w:val="clear" w:color="auto" w:fill="FFFFFF"/>
          <w:lang w:val="kk-KZ"/>
        </w:rPr>
        <w:t>немесе кез келген басқа хинолондарға</w:t>
      </w:r>
      <w:r w:rsidRPr="00B267BE">
        <w:rPr>
          <w:bCs/>
          <w:sz w:val="28"/>
          <w:szCs w:val="28"/>
          <w:lang w:val="kk-KZ" w:eastAsia="ko-KR"/>
        </w:rPr>
        <w:t xml:space="preserve"> жоғары сезімталдық;</w:t>
      </w:r>
    </w:p>
    <w:p w14:paraId="2364DAE9" w14:textId="77777777" w:rsidR="00A85002" w:rsidRPr="00EB572D" w:rsidRDefault="002555FF" w:rsidP="00B267BE">
      <w:pPr>
        <w:jc w:val="both"/>
        <w:rPr>
          <w:sz w:val="28"/>
          <w:szCs w:val="28"/>
          <w:lang w:val="kk-KZ"/>
        </w:rPr>
      </w:pPr>
      <w:r w:rsidRPr="00B267BE">
        <w:rPr>
          <w:sz w:val="28"/>
          <w:szCs w:val="28"/>
          <w:lang w:val="kk-KZ"/>
        </w:rPr>
        <w:t>- бактериялық емес созылмалы конъюнктивит;</w:t>
      </w:r>
    </w:p>
    <w:p w14:paraId="6F2ED7FC" w14:textId="77777777" w:rsidR="00A85002" w:rsidRPr="00EB572D" w:rsidRDefault="002555FF" w:rsidP="00B267BE">
      <w:pPr>
        <w:tabs>
          <w:tab w:val="left" w:pos="240"/>
        </w:tabs>
        <w:jc w:val="both"/>
        <w:rPr>
          <w:bCs/>
          <w:sz w:val="28"/>
          <w:szCs w:val="28"/>
          <w:lang w:val="kk-KZ" w:eastAsia="ko-KR"/>
        </w:rPr>
      </w:pPr>
      <w:r w:rsidRPr="00B267BE">
        <w:rPr>
          <w:sz w:val="28"/>
          <w:szCs w:val="28"/>
          <w:lang w:val="kk-KZ"/>
        </w:rPr>
        <w:t xml:space="preserve">- жүктілік, лактация кезеңі; </w:t>
      </w:r>
    </w:p>
    <w:p w14:paraId="7320D95A" w14:textId="77777777" w:rsidR="00A85002" w:rsidRPr="00EB572D" w:rsidRDefault="002555FF" w:rsidP="00B267BE">
      <w:pPr>
        <w:tabs>
          <w:tab w:val="left" w:pos="990"/>
        </w:tabs>
        <w:jc w:val="both"/>
        <w:rPr>
          <w:bCs/>
          <w:sz w:val="28"/>
          <w:szCs w:val="28"/>
          <w:lang w:val="kk-KZ" w:eastAsia="ko-KR"/>
        </w:rPr>
      </w:pPr>
      <w:r w:rsidRPr="00B267BE">
        <w:rPr>
          <w:bCs/>
          <w:sz w:val="28"/>
          <w:szCs w:val="28"/>
          <w:lang w:val="kk-KZ" w:eastAsia="ko-KR"/>
        </w:rPr>
        <w:t>- 8 жасқа дейінгі балаларға</w:t>
      </w:r>
    </w:p>
    <w:p w14:paraId="4E3F46CF" w14:textId="77777777" w:rsidR="00A85002" w:rsidRPr="00EB572D" w:rsidRDefault="00A85002" w:rsidP="00B267BE">
      <w:pPr>
        <w:tabs>
          <w:tab w:val="left" w:pos="990"/>
        </w:tabs>
        <w:jc w:val="both"/>
        <w:rPr>
          <w:bCs/>
          <w:sz w:val="28"/>
          <w:szCs w:val="28"/>
          <w:lang w:val="kk-KZ" w:eastAsia="ko-KR"/>
        </w:rPr>
      </w:pPr>
    </w:p>
    <w:p w14:paraId="6C8C4970" w14:textId="77777777" w:rsidR="00A85002" w:rsidRPr="00EB572D" w:rsidRDefault="002555FF" w:rsidP="00B267BE">
      <w:pPr>
        <w:jc w:val="both"/>
        <w:rPr>
          <w:b/>
          <w:sz w:val="28"/>
          <w:szCs w:val="28"/>
          <w:lang w:val="kk-KZ"/>
        </w:rPr>
      </w:pPr>
      <w:r w:rsidRPr="00B267BE">
        <w:rPr>
          <w:b/>
          <w:i/>
          <w:sz w:val="28"/>
          <w:szCs w:val="28"/>
          <w:lang w:val="kk-KZ"/>
        </w:rPr>
        <w:t>Басқа дәрілік  препараттармен өзара әрекеттесуі</w:t>
      </w:r>
    </w:p>
    <w:p w14:paraId="5CEA5083" w14:textId="77777777" w:rsidR="005F7ED0" w:rsidRPr="00EB572D" w:rsidRDefault="002555FF" w:rsidP="00B267BE">
      <w:pPr>
        <w:jc w:val="both"/>
        <w:rPr>
          <w:b/>
          <w:sz w:val="28"/>
          <w:szCs w:val="28"/>
          <w:lang w:val="kk-KZ"/>
        </w:rPr>
      </w:pPr>
      <w:r w:rsidRPr="00B267BE">
        <w:rPr>
          <w:sz w:val="28"/>
          <w:szCs w:val="28"/>
          <w:lang w:val="kk-KZ"/>
        </w:rPr>
        <w:t>Флоксалды құрамында мырыш/ алюминий/магний бар препараттармен бір мезгілде қолданғанда офлоксациннің сіңуі төмендейді.</w:t>
      </w:r>
    </w:p>
    <w:p w14:paraId="241F9120" w14:textId="77777777" w:rsidR="00A85002" w:rsidRPr="00EB572D" w:rsidRDefault="002555FF" w:rsidP="00B267BE">
      <w:pPr>
        <w:jc w:val="both"/>
        <w:rPr>
          <w:sz w:val="28"/>
          <w:szCs w:val="28"/>
          <w:lang w:val="kk-KZ"/>
        </w:rPr>
      </w:pPr>
      <w:r w:rsidRPr="00B267BE">
        <w:rPr>
          <w:sz w:val="28"/>
          <w:szCs w:val="28"/>
          <w:lang w:val="kk-KZ"/>
        </w:rPr>
        <w:lastRenderedPageBreak/>
        <w:t xml:space="preserve">Препаратты көзге тамызатын басқа дәрілермен/жақпамайлармен бірге пайдаланғанда, оларды 15 минут аралықпен қолдану керек. </w:t>
      </w:r>
    </w:p>
    <w:p w14:paraId="6A0F42CD" w14:textId="77777777" w:rsidR="00A85002" w:rsidRPr="00EB572D" w:rsidRDefault="002555FF" w:rsidP="00B267BE">
      <w:pPr>
        <w:jc w:val="both"/>
        <w:rPr>
          <w:sz w:val="28"/>
          <w:szCs w:val="28"/>
          <w:lang w:val="kk-KZ"/>
        </w:rPr>
      </w:pPr>
      <w:r w:rsidRPr="00B267BE">
        <w:rPr>
          <w:sz w:val="28"/>
          <w:szCs w:val="28"/>
          <w:lang w:val="kk-KZ"/>
        </w:rPr>
        <w:t>Жақпамайды соңғы кезекте қолданады.</w:t>
      </w:r>
    </w:p>
    <w:p w14:paraId="6682ABEE" w14:textId="77777777" w:rsidR="00A85002" w:rsidRPr="00EB572D" w:rsidRDefault="002555FF" w:rsidP="00B267BE">
      <w:pPr>
        <w:jc w:val="both"/>
        <w:rPr>
          <w:sz w:val="28"/>
          <w:szCs w:val="28"/>
          <w:lang w:val="kk-KZ"/>
        </w:rPr>
      </w:pPr>
      <w:r w:rsidRPr="00B267BE">
        <w:rPr>
          <w:sz w:val="28"/>
          <w:szCs w:val="28"/>
          <w:lang w:val="kk-KZ"/>
        </w:rPr>
        <w:t>Флоксалды, басқа да фторхинолондар сияқты, QT аралығын ұзартуға қабілетті препараттарды (мысалы, аритмияға қарсы IA және III класының препараттары, трициклдік антидепрессанттар, макролидтер, нейролептиктер) қабылдап жүрген пациенттерде сақтықпен пайдалану керек.</w:t>
      </w:r>
    </w:p>
    <w:p w14:paraId="3E0AB429" w14:textId="77777777" w:rsidR="006F6081" w:rsidRPr="00EB572D" w:rsidRDefault="006F6081" w:rsidP="00B267BE">
      <w:pPr>
        <w:jc w:val="both"/>
        <w:rPr>
          <w:b/>
          <w:i/>
          <w:sz w:val="28"/>
          <w:szCs w:val="28"/>
          <w:lang w:val="kk-KZ"/>
        </w:rPr>
      </w:pPr>
    </w:p>
    <w:p w14:paraId="3BAE558C" w14:textId="77777777" w:rsidR="00A85002" w:rsidRPr="00EB572D" w:rsidRDefault="002555FF" w:rsidP="00B267BE">
      <w:pPr>
        <w:jc w:val="both"/>
        <w:rPr>
          <w:sz w:val="28"/>
          <w:szCs w:val="28"/>
          <w:lang w:val="kk-KZ"/>
        </w:rPr>
      </w:pPr>
      <w:r w:rsidRPr="00B267BE">
        <w:rPr>
          <w:b/>
          <w:i/>
          <w:sz w:val="28"/>
          <w:szCs w:val="28"/>
          <w:lang w:val="kk-KZ"/>
        </w:rPr>
        <w:t>Арнайы сақтандырулар</w:t>
      </w:r>
    </w:p>
    <w:p w14:paraId="2A14AEBB" w14:textId="77777777" w:rsidR="00634DC1" w:rsidRPr="00EB572D" w:rsidRDefault="002555FF" w:rsidP="00B267BE">
      <w:pPr>
        <w:jc w:val="both"/>
        <w:rPr>
          <w:b/>
          <w:sz w:val="28"/>
          <w:szCs w:val="28"/>
          <w:lang w:val="kk-KZ"/>
        </w:rPr>
      </w:pPr>
      <w:bookmarkStart w:id="4" w:name="_Hlk49940703"/>
      <w:r w:rsidRPr="00B267BE">
        <w:rPr>
          <w:sz w:val="28"/>
          <w:szCs w:val="28"/>
          <w:lang w:val="kk-KZ"/>
        </w:rPr>
        <w:t>Препаратты тек жергілікті қолдану керек, субконъюнктивальді түрде немесе көздің алдыңғы камерасына қолдануға болмайды.</w:t>
      </w:r>
    </w:p>
    <w:p w14:paraId="768011B9" w14:textId="77777777" w:rsidR="00634DC1" w:rsidRPr="002555FF" w:rsidRDefault="00526362" w:rsidP="00B267BE">
      <w:pPr>
        <w:jc w:val="both"/>
        <w:rPr>
          <w:sz w:val="28"/>
          <w:szCs w:val="28"/>
          <w:lang w:val="kk-KZ"/>
        </w:rPr>
      </w:pPr>
      <w:r>
        <w:rPr>
          <w:sz w:val="28"/>
          <w:szCs w:val="28"/>
          <w:lang w:val="kk-KZ"/>
        </w:rPr>
        <w:t>Аса ж</w:t>
      </w:r>
      <w:r w:rsidR="002555FF" w:rsidRPr="00B267BE">
        <w:rPr>
          <w:sz w:val="28"/>
          <w:szCs w:val="28"/>
          <w:lang w:val="kk-KZ"/>
        </w:rPr>
        <w:t>оғары сезімталдықтың (анафилаксиялық / анафилактоидты) елеулі және кейде өлімге әкелетін реакциялары туралы хабарланды, олардың кейбіреулері офлоксацинді қоса, жүйелік хинолондарды қабылдайтын пациенттерде бірінші дозадан кейін пайда болды. Кейбір реакциялар жүрек-қан тамырларының бұзылуымен, сананың естен танумен, ангионевроздық ісінумен (көмекейдің, жұтқыншақтың немесе беттің ісінуін қоса), тыныс алу жолдарының обструкциясымен, ентігумен, есекжеммен және қышынумен қатар жүрді. Жергілікті офтальмологиялық дәрі қабылдаған пациентте Стивенс-Джонсон синдромының сирек көрінісі туралы хабарланды. Аса жоғары сезімталдықтың елеулі реакциялары дамыған кезде препаратты қолдануды тоқтатып, шұғыл емді бастау қажет.</w:t>
      </w:r>
    </w:p>
    <w:p w14:paraId="2A34E596" w14:textId="77777777" w:rsidR="00634DC1" w:rsidRPr="002555FF" w:rsidRDefault="002555FF" w:rsidP="00B267BE">
      <w:pPr>
        <w:jc w:val="both"/>
        <w:rPr>
          <w:sz w:val="28"/>
          <w:szCs w:val="28"/>
          <w:lang w:val="kk-KZ"/>
        </w:rPr>
      </w:pPr>
      <w:r w:rsidRPr="00B267BE">
        <w:rPr>
          <w:sz w:val="28"/>
          <w:szCs w:val="28"/>
          <w:lang w:val="kk-KZ"/>
        </w:rPr>
        <w:t xml:space="preserve">Флоксалды басқа хинолонды бактерияға қарсы дәрілерге сезімталдығы бар пациенттерде сақтықпен пайдалану керек. </w:t>
      </w:r>
    </w:p>
    <w:p w14:paraId="4A587D3D" w14:textId="77777777" w:rsidR="00634DC1" w:rsidRPr="002555FF" w:rsidRDefault="002555FF" w:rsidP="00B267BE">
      <w:pPr>
        <w:jc w:val="both"/>
        <w:rPr>
          <w:i/>
          <w:sz w:val="28"/>
          <w:szCs w:val="28"/>
          <w:lang w:val="kk-KZ"/>
        </w:rPr>
      </w:pPr>
      <w:r w:rsidRPr="00B267BE">
        <w:rPr>
          <w:i/>
          <w:sz w:val="28"/>
          <w:szCs w:val="28"/>
          <w:lang w:val="kk-KZ"/>
        </w:rPr>
        <w:t>Жүрек бұзылыстары</w:t>
      </w:r>
    </w:p>
    <w:p w14:paraId="3FC96D85" w14:textId="77777777" w:rsidR="00634DC1" w:rsidRPr="002555FF" w:rsidRDefault="002555FF" w:rsidP="00B267BE">
      <w:pPr>
        <w:jc w:val="both"/>
        <w:rPr>
          <w:sz w:val="28"/>
          <w:szCs w:val="28"/>
          <w:lang w:val="kk-KZ"/>
        </w:rPr>
      </w:pPr>
      <w:r w:rsidRPr="00B267BE">
        <w:rPr>
          <w:sz w:val="28"/>
          <w:szCs w:val="28"/>
          <w:lang w:val="kk-KZ"/>
        </w:rPr>
        <w:t>QT аралығын ұзарту қаупінің белгілі факторлары бар пациенттерде фторхинолондарды пайдалану кезінде сақ болу керек, мысалы:</w:t>
      </w:r>
    </w:p>
    <w:p w14:paraId="2D7B516C" w14:textId="77777777" w:rsidR="00634DC1" w:rsidRPr="002555FF" w:rsidRDefault="002555FF" w:rsidP="00B267BE">
      <w:pPr>
        <w:jc w:val="both"/>
        <w:rPr>
          <w:sz w:val="28"/>
          <w:szCs w:val="28"/>
          <w:lang w:val="kk-KZ"/>
        </w:rPr>
      </w:pPr>
      <w:r w:rsidRPr="00B267BE">
        <w:rPr>
          <w:sz w:val="28"/>
          <w:szCs w:val="28"/>
          <w:lang w:val="kk-KZ"/>
        </w:rPr>
        <w:t>- ұзарған QT аралығының туа біткен синдромы</w:t>
      </w:r>
    </w:p>
    <w:p w14:paraId="6EEF685C" w14:textId="77777777" w:rsidR="00634DC1" w:rsidRPr="002555FF" w:rsidRDefault="002555FF" w:rsidP="00B267BE">
      <w:pPr>
        <w:jc w:val="both"/>
        <w:rPr>
          <w:sz w:val="28"/>
          <w:szCs w:val="28"/>
          <w:lang w:val="kk-KZ"/>
        </w:rPr>
      </w:pPr>
      <w:r w:rsidRPr="00B267BE">
        <w:rPr>
          <w:sz w:val="28"/>
          <w:szCs w:val="28"/>
          <w:lang w:val="kk-KZ"/>
        </w:rPr>
        <w:t>- QT аралығын ұзартатын препараттарды бір мезгілде қабылдау (мысалы, IA және III класты аритмияға қарсы дәрілер, трициклді антидепрессанттар, макролидтер, нейролептиктер)</w:t>
      </w:r>
    </w:p>
    <w:p w14:paraId="7183803D" w14:textId="77777777" w:rsidR="00634DC1" w:rsidRPr="002555FF" w:rsidRDefault="002555FF" w:rsidP="00B267BE">
      <w:pPr>
        <w:jc w:val="both"/>
        <w:rPr>
          <w:sz w:val="28"/>
          <w:szCs w:val="28"/>
          <w:lang w:val="kk-KZ"/>
        </w:rPr>
      </w:pPr>
      <w:r w:rsidRPr="00B267BE">
        <w:rPr>
          <w:sz w:val="28"/>
          <w:szCs w:val="28"/>
          <w:lang w:val="kk-KZ"/>
        </w:rPr>
        <w:t>- электролиттердің түзетілмеген теңгерімсіздігі (мысалы, гипокалиемия, гипомагниемия)</w:t>
      </w:r>
    </w:p>
    <w:p w14:paraId="5CDB96E0" w14:textId="77777777" w:rsidR="00634DC1" w:rsidRPr="002555FF" w:rsidRDefault="002555FF" w:rsidP="00B267BE">
      <w:pPr>
        <w:jc w:val="both"/>
        <w:rPr>
          <w:sz w:val="28"/>
          <w:szCs w:val="28"/>
          <w:lang w:val="kk-KZ"/>
        </w:rPr>
      </w:pPr>
      <w:r w:rsidRPr="00B267BE">
        <w:rPr>
          <w:sz w:val="28"/>
          <w:szCs w:val="28"/>
          <w:lang w:val="kk-KZ"/>
        </w:rPr>
        <w:t>- жүрек аурулары (мысалы, жүрек жеткіліксіздігі, миокард инфаркты, брадикардия)</w:t>
      </w:r>
    </w:p>
    <w:p w14:paraId="6F37ECCF" w14:textId="77777777" w:rsidR="00634DC1" w:rsidRPr="002555FF" w:rsidRDefault="002555FF" w:rsidP="00B267BE">
      <w:pPr>
        <w:jc w:val="both"/>
        <w:rPr>
          <w:sz w:val="28"/>
          <w:szCs w:val="28"/>
          <w:lang w:val="kk-KZ"/>
        </w:rPr>
      </w:pPr>
      <w:r w:rsidRPr="00B267BE">
        <w:rPr>
          <w:i/>
          <w:sz w:val="28"/>
          <w:szCs w:val="28"/>
          <w:lang w:val="kk-KZ"/>
        </w:rPr>
        <w:t>Егде жастағы пациенттер мен әйелдер</w:t>
      </w:r>
      <w:r w:rsidRPr="00B267BE">
        <w:rPr>
          <w:sz w:val="28"/>
          <w:szCs w:val="28"/>
          <w:lang w:val="kk-KZ"/>
        </w:rPr>
        <w:t xml:space="preserve"> QT аралығын ұзартатын препараттарға аса сезімтал болуы мүмкін. Осылайша, халықтың осы топтарында фторхинолондарды қолданған кезде сақ болу керек.</w:t>
      </w:r>
    </w:p>
    <w:p w14:paraId="4F84AE72" w14:textId="77777777" w:rsidR="00634DC1" w:rsidRPr="002555FF" w:rsidRDefault="002555FF" w:rsidP="00B267BE">
      <w:pPr>
        <w:jc w:val="both"/>
        <w:rPr>
          <w:sz w:val="28"/>
          <w:szCs w:val="28"/>
          <w:lang w:val="kk-KZ"/>
        </w:rPr>
      </w:pPr>
      <w:r w:rsidRPr="00B267BE">
        <w:rPr>
          <w:sz w:val="28"/>
          <w:szCs w:val="28"/>
          <w:lang w:val="kk-KZ"/>
        </w:rPr>
        <w:t xml:space="preserve">Препараттың құрамында бензалконий хлориді бар болғандықтан, ириттер болуы мүмкін. Жұмсақ жанаспалы линзаларды кию ұсынылмайды. Бензалконий хлориді жұмсақ жанаспалы линзаларды түссіздендіреді. </w:t>
      </w:r>
    </w:p>
    <w:p w14:paraId="30251EF6" w14:textId="77777777" w:rsidR="00634DC1" w:rsidRPr="002555FF" w:rsidRDefault="002555FF" w:rsidP="00B267BE">
      <w:pPr>
        <w:jc w:val="both"/>
        <w:rPr>
          <w:sz w:val="28"/>
          <w:szCs w:val="28"/>
          <w:lang w:val="kk-KZ"/>
        </w:rPr>
      </w:pPr>
      <w:r w:rsidRPr="00B267BE">
        <w:rPr>
          <w:sz w:val="28"/>
          <w:szCs w:val="28"/>
          <w:lang w:val="kk-KZ"/>
        </w:rPr>
        <w:lastRenderedPageBreak/>
        <w:t xml:space="preserve">Қатты линзаларды пайдаланғанда препаратты қолданар алдында </w:t>
      </w:r>
      <w:r w:rsidRPr="00B66DB0">
        <w:rPr>
          <w:sz w:val="28"/>
          <w:szCs w:val="28"/>
          <w:lang w:val="kk-KZ"/>
        </w:rPr>
        <w:t xml:space="preserve">линзаларды </w:t>
      </w:r>
      <w:r w:rsidR="00F15147" w:rsidRPr="00B66DB0">
        <w:rPr>
          <w:sz w:val="28"/>
          <w:szCs w:val="28"/>
          <w:lang w:val="kk-KZ"/>
        </w:rPr>
        <w:t xml:space="preserve">шешіп </w:t>
      </w:r>
      <w:r w:rsidRPr="00B66DB0">
        <w:rPr>
          <w:sz w:val="28"/>
          <w:szCs w:val="28"/>
          <w:lang w:val="kk-KZ"/>
        </w:rPr>
        <w:t>алып</w:t>
      </w:r>
      <w:r w:rsidRPr="00B267BE">
        <w:rPr>
          <w:sz w:val="28"/>
          <w:szCs w:val="28"/>
          <w:lang w:val="kk-KZ"/>
        </w:rPr>
        <w:t>, препаратты тамызғаннан кейін кем дегенде 15 минут күту қажет.</w:t>
      </w:r>
    </w:p>
    <w:p w14:paraId="1B218B27" w14:textId="77777777" w:rsidR="00634DC1" w:rsidRPr="002555FF" w:rsidRDefault="002555FF" w:rsidP="00B267BE">
      <w:pPr>
        <w:jc w:val="both"/>
        <w:rPr>
          <w:sz w:val="28"/>
          <w:szCs w:val="28"/>
          <w:lang w:val="kk-KZ"/>
        </w:rPr>
      </w:pPr>
      <w:r w:rsidRPr="00B66DB0">
        <w:rPr>
          <w:sz w:val="28"/>
          <w:szCs w:val="28"/>
          <w:lang w:val="kk-KZ"/>
        </w:rPr>
        <w:t>Мөлдір қабықтың эпители</w:t>
      </w:r>
      <w:r w:rsidR="00F15147" w:rsidRPr="00B66DB0">
        <w:rPr>
          <w:sz w:val="28"/>
          <w:szCs w:val="28"/>
          <w:lang w:val="kk-KZ"/>
        </w:rPr>
        <w:t>ясында</w:t>
      </w:r>
      <w:r w:rsidRPr="00B267BE">
        <w:rPr>
          <w:sz w:val="28"/>
          <w:szCs w:val="28"/>
          <w:lang w:val="kk-KZ"/>
        </w:rPr>
        <w:t xml:space="preserve"> ақаулары бар пациенттерде сақтықпен қолдану керек, себебі </w:t>
      </w:r>
      <w:r w:rsidRPr="00B66DB0">
        <w:rPr>
          <w:sz w:val="28"/>
          <w:szCs w:val="28"/>
          <w:lang w:val="kk-KZ"/>
        </w:rPr>
        <w:t>мөлдір қабық тесілу</w:t>
      </w:r>
      <w:r w:rsidR="00F15147" w:rsidRPr="00B66DB0">
        <w:rPr>
          <w:sz w:val="28"/>
          <w:szCs w:val="28"/>
          <w:lang w:val="kk-KZ"/>
        </w:rPr>
        <w:t>ін</w:t>
      </w:r>
      <w:r w:rsidRPr="00B66DB0">
        <w:rPr>
          <w:sz w:val="28"/>
          <w:szCs w:val="28"/>
          <w:lang w:val="kk-KZ"/>
        </w:rPr>
        <w:t>ің</w:t>
      </w:r>
      <w:r w:rsidRPr="00B267BE">
        <w:rPr>
          <w:sz w:val="28"/>
          <w:szCs w:val="28"/>
          <w:lang w:val="kk-KZ"/>
        </w:rPr>
        <w:t xml:space="preserve"> даму қаупі бар (әсіресе қабынуға қарсы стероидты және стероидты емес дәрілермен бір мезгілде қолданғанда).</w:t>
      </w:r>
    </w:p>
    <w:p w14:paraId="70E40B17" w14:textId="77777777" w:rsidR="00634DC1" w:rsidRPr="002555FF" w:rsidRDefault="002555FF" w:rsidP="00B267BE">
      <w:pPr>
        <w:jc w:val="both"/>
        <w:rPr>
          <w:sz w:val="28"/>
          <w:szCs w:val="28"/>
          <w:lang w:val="kk-KZ"/>
        </w:rPr>
      </w:pPr>
      <w:r w:rsidRPr="00B267BE">
        <w:rPr>
          <w:sz w:val="28"/>
          <w:szCs w:val="28"/>
          <w:lang w:val="kk-KZ"/>
        </w:rPr>
        <w:t xml:space="preserve">Микробтарға қарсы </w:t>
      </w:r>
      <w:r w:rsidR="00446AE0">
        <w:rPr>
          <w:sz w:val="28"/>
          <w:szCs w:val="28"/>
          <w:lang w:val="kk-KZ"/>
        </w:rPr>
        <w:t xml:space="preserve">қолданылатын </w:t>
      </w:r>
      <w:r w:rsidRPr="00B267BE">
        <w:rPr>
          <w:sz w:val="28"/>
          <w:szCs w:val="28"/>
          <w:lang w:val="kk-KZ"/>
        </w:rPr>
        <w:t>барлық дәрілер сияқты, Флоксалды ұзақ қолдану резистентті микроорганизмдердің, соның ішінде зеңдердің өсуіне әкелуі мүмкін. Егер инфекциялық көріністер нашарлай бастаса немесе белгілі бір кезең өткеннен кейін клиникалық жақсаруы байқалмаса, препаратты пайдалануды тоқтатып, баламалы ем тағайындау қажет.</w:t>
      </w:r>
    </w:p>
    <w:p w14:paraId="778A6CD6" w14:textId="77777777" w:rsidR="00634DC1" w:rsidRPr="002555FF" w:rsidRDefault="002555FF" w:rsidP="00B267BE">
      <w:pPr>
        <w:jc w:val="both"/>
        <w:rPr>
          <w:sz w:val="28"/>
          <w:szCs w:val="28"/>
          <w:lang w:val="kk-KZ"/>
        </w:rPr>
      </w:pPr>
      <w:r w:rsidRPr="00B267BE">
        <w:rPr>
          <w:sz w:val="28"/>
          <w:szCs w:val="28"/>
          <w:lang w:val="kk-KZ"/>
        </w:rPr>
        <w:t>Хинолондарды қолданған кезде тендинит байқалады, ол сіңірлердің үзілуіне әкелуі мүмкін. Егде жастағы пациенттер тендиниттің дамуына көбірек бейім. Фторхинолондарды қабылдап жүрген пациенттерде сіңірлердің үзілу қаупі глюкокортикостероидтарды бір мезгілде қолданғанда жоғарылауы мүмкін.</w:t>
      </w:r>
    </w:p>
    <w:p w14:paraId="147E34C6" w14:textId="77777777" w:rsidR="00634DC1" w:rsidRPr="002555FF" w:rsidRDefault="002555FF" w:rsidP="00B267BE">
      <w:pPr>
        <w:jc w:val="both"/>
        <w:rPr>
          <w:sz w:val="28"/>
          <w:szCs w:val="28"/>
          <w:lang w:val="kk-KZ"/>
        </w:rPr>
      </w:pPr>
      <w:r w:rsidRPr="00B267BE">
        <w:rPr>
          <w:sz w:val="28"/>
          <w:szCs w:val="28"/>
          <w:lang w:val="kk-KZ"/>
        </w:rPr>
        <w:t>Офлоксацинді пайдалану кезінде ықтимал жарық</w:t>
      </w:r>
      <w:r w:rsidR="00504AE7">
        <w:rPr>
          <w:sz w:val="28"/>
          <w:szCs w:val="28"/>
          <w:lang w:val="kk-KZ"/>
        </w:rPr>
        <w:t xml:space="preserve">қа </w:t>
      </w:r>
      <w:r w:rsidRPr="00B267BE">
        <w:rPr>
          <w:sz w:val="28"/>
          <w:szCs w:val="28"/>
          <w:lang w:val="kk-KZ"/>
        </w:rPr>
        <w:t>сез</w:t>
      </w:r>
      <w:r w:rsidR="00504AE7">
        <w:rPr>
          <w:sz w:val="28"/>
          <w:szCs w:val="28"/>
          <w:lang w:val="kk-KZ"/>
        </w:rPr>
        <w:t>імталдыққа</w:t>
      </w:r>
      <w:r w:rsidRPr="00B267BE">
        <w:rPr>
          <w:sz w:val="28"/>
          <w:szCs w:val="28"/>
          <w:lang w:val="kk-KZ"/>
        </w:rPr>
        <w:t xml:space="preserve"> байланысты күн сәулесінің немесе УК-сәулеленудің әсерінен аулақ болу керек.</w:t>
      </w:r>
    </w:p>
    <w:bookmarkEnd w:id="4"/>
    <w:p w14:paraId="48BB3A1D" w14:textId="77777777" w:rsidR="00634DC1" w:rsidRPr="002555FF" w:rsidRDefault="002555FF" w:rsidP="00B267BE">
      <w:pPr>
        <w:jc w:val="both"/>
        <w:rPr>
          <w:sz w:val="28"/>
          <w:szCs w:val="28"/>
          <w:lang w:val="kk-KZ"/>
        </w:rPr>
      </w:pPr>
      <w:r w:rsidRPr="00B267BE">
        <w:rPr>
          <w:i/>
          <w:sz w:val="28"/>
          <w:szCs w:val="28"/>
          <w:lang w:val="kk-KZ"/>
        </w:rPr>
        <w:t xml:space="preserve">Балаларда қолдану </w:t>
      </w:r>
    </w:p>
    <w:p w14:paraId="51B14E7D" w14:textId="77777777" w:rsidR="00634DC1" w:rsidRPr="002555FF" w:rsidRDefault="002555FF" w:rsidP="00B267BE">
      <w:pPr>
        <w:jc w:val="both"/>
        <w:rPr>
          <w:sz w:val="28"/>
          <w:szCs w:val="28"/>
          <w:lang w:val="kk-KZ"/>
        </w:rPr>
      </w:pPr>
      <w:r w:rsidRPr="00B267BE">
        <w:rPr>
          <w:sz w:val="28"/>
          <w:szCs w:val="28"/>
          <w:lang w:val="kk-KZ"/>
        </w:rPr>
        <w:t xml:space="preserve">Құрамында бензалконий хлориді болғандықтан, 8 жасқа дейінгі балаларға қолданылмайды. </w:t>
      </w:r>
    </w:p>
    <w:p w14:paraId="1A1CF717" w14:textId="77777777" w:rsidR="00997411" w:rsidRPr="002555FF" w:rsidRDefault="002555FF" w:rsidP="00B267BE">
      <w:pPr>
        <w:jc w:val="both"/>
        <w:rPr>
          <w:sz w:val="28"/>
          <w:szCs w:val="28"/>
          <w:lang w:val="kk-KZ"/>
        </w:rPr>
      </w:pPr>
      <w:r w:rsidRPr="00B267BE">
        <w:rPr>
          <w:i/>
          <w:color w:val="000000"/>
          <w:sz w:val="28"/>
          <w:szCs w:val="28"/>
          <w:lang w:val="kk-KZ"/>
        </w:rPr>
        <w:t>Жүктілік</w:t>
      </w:r>
    </w:p>
    <w:p w14:paraId="643FF37D" w14:textId="77777777" w:rsidR="00997411" w:rsidRPr="002555FF" w:rsidRDefault="002555FF" w:rsidP="00B267BE">
      <w:pPr>
        <w:jc w:val="both"/>
        <w:rPr>
          <w:sz w:val="28"/>
          <w:szCs w:val="28"/>
          <w:lang w:val="kk-KZ"/>
        </w:rPr>
      </w:pPr>
      <w:r w:rsidRPr="00B267BE">
        <w:rPr>
          <w:sz w:val="28"/>
          <w:szCs w:val="28"/>
          <w:lang w:val="kk-KZ"/>
        </w:rPr>
        <w:t>Жүктілік кезінде офлоксацинді пайдалану туралы жеткілікті деректер жоқ. Жануарлардың төлдерінде фторхинолондарды жүйелік енгізу артропатияны туындатты, осыған байланысты жүкті әйелдерге офлоксацинді пайдалану ұсынылмайды.</w:t>
      </w:r>
    </w:p>
    <w:p w14:paraId="046CDCDA" w14:textId="77777777" w:rsidR="00997411" w:rsidRPr="002555FF" w:rsidRDefault="002555FF" w:rsidP="00B267BE">
      <w:pPr>
        <w:jc w:val="both"/>
        <w:rPr>
          <w:i/>
          <w:sz w:val="28"/>
          <w:szCs w:val="28"/>
          <w:lang w:val="kk-KZ"/>
        </w:rPr>
      </w:pPr>
      <w:r w:rsidRPr="00B267BE">
        <w:rPr>
          <w:i/>
          <w:sz w:val="28"/>
          <w:szCs w:val="28"/>
          <w:lang w:val="kk-KZ"/>
        </w:rPr>
        <w:t>Лактация</w:t>
      </w:r>
    </w:p>
    <w:p w14:paraId="5F6153E3" w14:textId="77777777" w:rsidR="00997411" w:rsidRPr="002555FF" w:rsidRDefault="002555FF" w:rsidP="00B267BE">
      <w:pPr>
        <w:jc w:val="both"/>
        <w:rPr>
          <w:sz w:val="28"/>
          <w:szCs w:val="28"/>
          <w:lang w:val="kk-KZ"/>
        </w:rPr>
      </w:pPr>
      <w:r w:rsidRPr="00B267BE">
        <w:rPr>
          <w:sz w:val="28"/>
          <w:szCs w:val="28"/>
          <w:lang w:val="kk-KZ"/>
        </w:rPr>
        <w:t>Офлоксациннің және жүйелік түрде қабылданатын басқа да хинолондардың емшек сүтіне ену, және емшек еміп жүрген бала үшін потенциалды қаупі бар болғандықтан, препаратты ананың қолдануы қажет екендігін назарға ала отырып, емшек емізуді уақытша тоқтатуға немесе препаратты енгізуге қарамай-ақ шешім қабылдануы тиіс.</w:t>
      </w:r>
    </w:p>
    <w:p w14:paraId="33DC0A40" w14:textId="77777777" w:rsidR="00A85002" w:rsidRPr="002555FF" w:rsidRDefault="002555FF" w:rsidP="00B267BE">
      <w:pPr>
        <w:jc w:val="both"/>
        <w:rPr>
          <w:i/>
          <w:sz w:val="28"/>
          <w:szCs w:val="28"/>
          <w:lang w:val="kk-KZ"/>
        </w:rPr>
      </w:pPr>
      <w:r w:rsidRPr="00B267BE">
        <w:rPr>
          <w:i/>
          <w:sz w:val="28"/>
          <w:szCs w:val="28"/>
          <w:lang w:val="kk-KZ"/>
        </w:rPr>
        <w:t xml:space="preserve">Препараттың көлік құралын немесе қауіптілігі зор механизмдерді  басқару қабілетіне әсер ету ерекшеліктері </w:t>
      </w:r>
    </w:p>
    <w:p w14:paraId="1B820A7A" w14:textId="77777777" w:rsidR="00A85002" w:rsidRPr="002555FF" w:rsidRDefault="002555FF" w:rsidP="00B267BE">
      <w:pPr>
        <w:jc w:val="both"/>
        <w:rPr>
          <w:sz w:val="28"/>
          <w:szCs w:val="28"/>
          <w:lang w:val="kk-KZ"/>
        </w:rPr>
      </w:pPr>
      <w:r w:rsidRPr="00B267BE">
        <w:rPr>
          <w:sz w:val="28"/>
          <w:szCs w:val="28"/>
          <w:lang w:val="kk-KZ" w:eastAsia="ko-KR"/>
        </w:rPr>
        <w:t>Көзге тамызатын дәрілерді қолданудан кейін көру жітілігі уақытша нашарлайды, мұны автомобиль жүргізгенде және механизмдермен жұмыс жасағанда ескеру қажет.</w:t>
      </w:r>
    </w:p>
    <w:p w14:paraId="66D899E6" w14:textId="77777777" w:rsidR="00A85002" w:rsidRPr="002555FF" w:rsidRDefault="00A85002" w:rsidP="00B267BE">
      <w:pPr>
        <w:jc w:val="both"/>
        <w:rPr>
          <w:b/>
          <w:sz w:val="28"/>
          <w:szCs w:val="28"/>
          <w:lang w:val="kk-KZ"/>
        </w:rPr>
      </w:pPr>
    </w:p>
    <w:p w14:paraId="1E94F382" w14:textId="77777777" w:rsidR="00A85002" w:rsidRPr="002555FF" w:rsidRDefault="002555FF" w:rsidP="00B267BE">
      <w:pPr>
        <w:jc w:val="both"/>
        <w:rPr>
          <w:b/>
          <w:sz w:val="28"/>
          <w:szCs w:val="28"/>
          <w:lang w:val="kk-KZ"/>
        </w:rPr>
      </w:pPr>
      <w:r w:rsidRPr="00B267BE">
        <w:rPr>
          <w:b/>
          <w:sz w:val="28"/>
          <w:szCs w:val="28"/>
          <w:lang w:val="kk-KZ"/>
        </w:rPr>
        <w:t>Қолдану жөніндегі нұсқаулар</w:t>
      </w:r>
    </w:p>
    <w:p w14:paraId="534E8BBB" w14:textId="77777777" w:rsidR="00A85002" w:rsidRPr="002555FF" w:rsidRDefault="002555FF" w:rsidP="00B267BE">
      <w:pPr>
        <w:jc w:val="both"/>
        <w:rPr>
          <w:b/>
          <w:i/>
          <w:sz w:val="28"/>
          <w:szCs w:val="28"/>
          <w:lang w:val="kk-KZ"/>
        </w:rPr>
      </w:pPr>
      <w:bookmarkStart w:id="5" w:name="2175220274"/>
      <w:r w:rsidRPr="00B267BE">
        <w:rPr>
          <w:b/>
          <w:i/>
          <w:sz w:val="28"/>
          <w:szCs w:val="28"/>
          <w:lang w:val="kk-KZ"/>
        </w:rPr>
        <w:t xml:space="preserve">Дозалау режимі </w:t>
      </w:r>
    </w:p>
    <w:p w14:paraId="0753660B" w14:textId="77777777" w:rsidR="006564EB" w:rsidRPr="002555FF" w:rsidRDefault="002555FF" w:rsidP="00B267BE">
      <w:pPr>
        <w:jc w:val="both"/>
        <w:rPr>
          <w:bCs/>
          <w:sz w:val="28"/>
          <w:szCs w:val="28"/>
          <w:lang w:val="kk-KZ" w:eastAsia="ko-KR"/>
        </w:rPr>
      </w:pPr>
      <w:bookmarkStart w:id="6" w:name="2175220275"/>
      <w:bookmarkEnd w:id="5"/>
      <w:r w:rsidRPr="00B267BE">
        <w:rPr>
          <w:bCs/>
          <w:sz w:val="28"/>
          <w:szCs w:val="28"/>
          <w:lang w:val="kk-KZ" w:eastAsia="ko-KR"/>
        </w:rPr>
        <w:t xml:space="preserve">Ересектерге және 8 жастан асқан балаларға препаратты конъюнтивальді қалтаға күніне 4 рет 1 тамшыдан тамызады. </w:t>
      </w:r>
    </w:p>
    <w:p w14:paraId="257E770F" w14:textId="77777777" w:rsidR="00A85002" w:rsidRPr="002555FF" w:rsidRDefault="002555FF" w:rsidP="00B267BE">
      <w:pPr>
        <w:jc w:val="both"/>
        <w:rPr>
          <w:i/>
          <w:color w:val="000000"/>
          <w:sz w:val="28"/>
          <w:szCs w:val="28"/>
          <w:lang w:val="kk-KZ"/>
        </w:rPr>
      </w:pPr>
      <w:r w:rsidRPr="00B267BE">
        <w:rPr>
          <w:b/>
          <w:i/>
          <w:sz w:val="28"/>
          <w:szCs w:val="28"/>
          <w:lang w:val="kk-KZ"/>
        </w:rPr>
        <w:lastRenderedPageBreak/>
        <w:t xml:space="preserve">Енгізу әдісі және жолы </w:t>
      </w:r>
    </w:p>
    <w:p w14:paraId="7FAA43BA" w14:textId="77777777" w:rsidR="006564EB" w:rsidRPr="002555FF" w:rsidRDefault="002555FF" w:rsidP="00B267BE">
      <w:pPr>
        <w:jc w:val="both"/>
        <w:rPr>
          <w:bCs/>
          <w:sz w:val="28"/>
          <w:szCs w:val="28"/>
          <w:lang w:val="kk-KZ" w:eastAsia="ko-KR"/>
        </w:rPr>
      </w:pPr>
      <w:bookmarkStart w:id="7" w:name="2175220276"/>
      <w:bookmarkEnd w:id="6"/>
      <w:r w:rsidRPr="00B267BE">
        <w:rPr>
          <w:bCs/>
          <w:sz w:val="28"/>
          <w:szCs w:val="28"/>
          <w:lang w:val="kk-KZ" w:eastAsia="ko-KR"/>
        </w:rPr>
        <w:t>Конъюнктивальді қалтаға тамызуға арналған.</w:t>
      </w:r>
    </w:p>
    <w:p w14:paraId="41F52923" w14:textId="77777777" w:rsidR="00A85002" w:rsidRPr="002555FF" w:rsidRDefault="002555FF" w:rsidP="00B267BE">
      <w:pPr>
        <w:jc w:val="both"/>
        <w:rPr>
          <w:i/>
          <w:color w:val="000000"/>
          <w:sz w:val="28"/>
          <w:szCs w:val="28"/>
          <w:lang w:val="kk-KZ"/>
        </w:rPr>
      </w:pPr>
      <w:r w:rsidRPr="00B267BE">
        <w:rPr>
          <w:b/>
          <w:i/>
          <w:sz w:val="28"/>
          <w:szCs w:val="28"/>
          <w:lang w:val="kk-KZ"/>
        </w:rPr>
        <w:t xml:space="preserve">Қолдану жиілігі </w:t>
      </w:r>
    </w:p>
    <w:p w14:paraId="7537F336" w14:textId="77777777" w:rsidR="006564EB" w:rsidRPr="002555FF" w:rsidRDefault="002555FF" w:rsidP="00B267BE">
      <w:pPr>
        <w:jc w:val="both"/>
        <w:rPr>
          <w:bCs/>
          <w:sz w:val="28"/>
          <w:szCs w:val="28"/>
          <w:lang w:val="kk-KZ" w:eastAsia="ko-KR"/>
        </w:rPr>
      </w:pPr>
      <w:bookmarkStart w:id="8" w:name="2175220277"/>
      <w:bookmarkEnd w:id="7"/>
      <w:r w:rsidRPr="00B267BE">
        <w:rPr>
          <w:bCs/>
          <w:sz w:val="28"/>
          <w:szCs w:val="28"/>
          <w:lang w:val="kk-KZ" w:eastAsia="ko-KR"/>
        </w:rPr>
        <w:t xml:space="preserve">Күніне 4 рет. </w:t>
      </w:r>
    </w:p>
    <w:p w14:paraId="7E7A541A" w14:textId="77777777" w:rsidR="00A85002" w:rsidRPr="002555FF" w:rsidRDefault="002555FF" w:rsidP="00B267BE">
      <w:pPr>
        <w:jc w:val="both"/>
        <w:rPr>
          <w:i/>
          <w:color w:val="000000"/>
          <w:sz w:val="28"/>
          <w:szCs w:val="28"/>
          <w:lang w:val="kk-KZ"/>
        </w:rPr>
      </w:pPr>
      <w:r w:rsidRPr="00B267BE">
        <w:rPr>
          <w:b/>
          <w:i/>
          <w:sz w:val="28"/>
          <w:szCs w:val="28"/>
          <w:lang w:val="kk-KZ"/>
        </w:rPr>
        <w:t xml:space="preserve">Емдеу ұзақтығы </w:t>
      </w:r>
    </w:p>
    <w:p w14:paraId="35F96275" w14:textId="77777777" w:rsidR="006564EB" w:rsidRPr="002555FF" w:rsidRDefault="002555FF" w:rsidP="00B267BE">
      <w:pPr>
        <w:jc w:val="both"/>
        <w:rPr>
          <w:b/>
          <w:i/>
          <w:sz w:val="28"/>
          <w:szCs w:val="28"/>
          <w:lang w:val="kk-KZ"/>
        </w:rPr>
      </w:pPr>
      <w:bookmarkStart w:id="9" w:name="2175220278"/>
      <w:bookmarkEnd w:id="8"/>
      <w:r w:rsidRPr="00B267BE">
        <w:rPr>
          <w:bCs/>
          <w:sz w:val="28"/>
          <w:szCs w:val="28"/>
          <w:lang w:val="kk-KZ" w:eastAsia="ko-KR"/>
        </w:rPr>
        <w:t>10 күнге дейін.</w:t>
      </w:r>
    </w:p>
    <w:p w14:paraId="3B42E378" w14:textId="77777777" w:rsidR="00A85002" w:rsidRPr="002555FF" w:rsidRDefault="002555FF" w:rsidP="00B267BE">
      <w:pPr>
        <w:jc w:val="both"/>
        <w:rPr>
          <w:i/>
          <w:sz w:val="28"/>
          <w:szCs w:val="28"/>
          <w:lang w:val="kk-KZ"/>
        </w:rPr>
      </w:pPr>
      <w:r w:rsidRPr="00B267BE">
        <w:rPr>
          <w:b/>
          <w:i/>
          <w:sz w:val="28"/>
          <w:szCs w:val="28"/>
          <w:lang w:val="kk-KZ"/>
        </w:rPr>
        <w:t xml:space="preserve">Артық дозалану жағдайында қабылдау қажет болатын шаралар </w:t>
      </w:r>
    </w:p>
    <w:p w14:paraId="101D3894" w14:textId="77777777" w:rsidR="00A85002" w:rsidRPr="002555FF" w:rsidRDefault="002555FF" w:rsidP="00B267BE">
      <w:pPr>
        <w:jc w:val="both"/>
        <w:rPr>
          <w:bCs/>
          <w:sz w:val="28"/>
          <w:szCs w:val="28"/>
          <w:lang w:val="kk-KZ" w:eastAsia="ko-KR"/>
        </w:rPr>
      </w:pPr>
      <w:bookmarkStart w:id="10" w:name="2175220279"/>
      <w:bookmarkEnd w:id="9"/>
      <w:r w:rsidRPr="00B267BE">
        <w:rPr>
          <w:bCs/>
          <w:sz w:val="28"/>
          <w:szCs w:val="28"/>
          <w:lang w:val="kk-KZ" w:eastAsia="ko-KR"/>
        </w:rPr>
        <w:t>Артық дозал</w:t>
      </w:r>
      <w:r w:rsidR="00C9127F">
        <w:rPr>
          <w:bCs/>
          <w:sz w:val="28"/>
          <w:szCs w:val="28"/>
          <w:lang w:val="kk-KZ" w:eastAsia="ko-KR"/>
        </w:rPr>
        <w:t>ан</w:t>
      </w:r>
      <w:r w:rsidRPr="00B267BE">
        <w:rPr>
          <w:bCs/>
          <w:sz w:val="28"/>
          <w:szCs w:val="28"/>
          <w:lang w:val="kk-KZ" w:eastAsia="ko-KR"/>
        </w:rPr>
        <w:t>у жағдайында симптоматикалық ем жүргізілуі тиіс. QT аралығының ұзаруы мүмкін болғандықтан, ЭКГ мониторингті жүзеге асыру керек.</w:t>
      </w:r>
      <w:bookmarkStart w:id="11" w:name="_Hlk16509424"/>
      <w:bookmarkEnd w:id="10"/>
    </w:p>
    <w:bookmarkEnd w:id="11"/>
    <w:p w14:paraId="4C105244" w14:textId="77777777" w:rsidR="00C9127F" w:rsidRDefault="00C9127F" w:rsidP="00B267BE">
      <w:pPr>
        <w:pStyle w:val="1"/>
        <w:tabs>
          <w:tab w:val="left" w:pos="5880"/>
        </w:tabs>
        <w:spacing w:before="0" w:after="0"/>
        <w:jc w:val="both"/>
        <w:rPr>
          <w:rFonts w:ascii="Times New Roman" w:hAnsi="Times New Roman"/>
          <w:bCs w:val="0"/>
          <w:i/>
          <w:color w:val="000000"/>
          <w:kern w:val="0"/>
          <w:sz w:val="28"/>
          <w:szCs w:val="28"/>
          <w:lang w:val="kk-KZ"/>
        </w:rPr>
      </w:pPr>
      <w:r w:rsidRPr="00C9127F">
        <w:rPr>
          <w:rFonts w:ascii="Times New Roman" w:hAnsi="Times New Roman"/>
          <w:bCs w:val="0"/>
          <w:i/>
          <w:color w:val="000000"/>
          <w:kern w:val="0"/>
          <w:sz w:val="28"/>
          <w:szCs w:val="28"/>
          <w:lang w:val="kk-KZ"/>
        </w:rPr>
        <w:t>Дәрілік препаратты қолдану тәсілін түсіну үшін медицина қызметкерінен кеңес алуға  бару жөнінде нұсқаулар</w:t>
      </w:r>
    </w:p>
    <w:p w14:paraId="2930E601" w14:textId="77777777" w:rsidR="003D5BEC" w:rsidRPr="00B267BE" w:rsidRDefault="002555FF" w:rsidP="00B267BE">
      <w:pPr>
        <w:pStyle w:val="1"/>
        <w:tabs>
          <w:tab w:val="left" w:pos="5880"/>
        </w:tabs>
        <w:spacing w:before="0" w:after="0"/>
        <w:jc w:val="both"/>
        <w:rPr>
          <w:rFonts w:ascii="Times New Roman" w:hAnsi="Times New Roman"/>
          <w:b w:val="0"/>
          <w:sz w:val="28"/>
          <w:szCs w:val="28"/>
        </w:rPr>
      </w:pPr>
      <w:r w:rsidRPr="00B267BE">
        <w:rPr>
          <w:rFonts w:ascii="Times New Roman" w:hAnsi="Times New Roman"/>
          <w:b w:val="0"/>
          <w:sz w:val="28"/>
          <w:szCs w:val="28"/>
        </w:rPr>
        <w:tab/>
      </w:r>
    </w:p>
    <w:p w14:paraId="53F46C09" w14:textId="77777777" w:rsidR="00121FB0" w:rsidRPr="00B267BE" w:rsidRDefault="00446AE0" w:rsidP="00B267BE">
      <w:pPr>
        <w:jc w:val="both"/>
        <w:rPr>
          <w:b/>
          <w:sz w:val="28"/>
          <w:szCs w:val="28"/>
        </w:rPr>
      </w:pPr>
      <w:r>
        <w:rPr>
          <w:b/>
          <w:color w:val="000000"/>
          <w:sz w:val="28"/>
          <w:szCs w:val="28"/>
          <w:lang w:val="kk-KZ"/>
        </w:rPr>
        <w:t>ДП</w:t>
      </w:r>
      <w:r w:rsidR="002555FF" w:rsidRPr="00B267BE">
        <w:rPr>
          <w:b/>
          <w:color w:val="000000"/>
          <w:sz w:val="28"/>
          <w:szCs w:val="28"/>
          <w:lang w:val="kk-KZ"/>
        </w:rPr>
        <w:t xml:space="preserve"> стандартты қолдану кезінде көрініс беретін жағымсыз реакциялар сипаттамасы және </w:t>
      </w:r>
      <w:r w:rsidR="002555FF" w:rsidRPr="00B267BE">
        <w:rPr>
          <w:b/>
          <w:sz w:val="28"/>
          <w:szCs w:val="28"/>
          <w:lang w:val="kk-KZ"/>
        </w:rPr>
        <w:t>осы жағдайда қабылдау керек шаралар</w:t>
      </w:r>
    </w:p>
    <w:p w14:paraId="62E16D89" w14:textId="77777777" w:rsidR="00997411" w:rsidRPr="00B267BE" w:rsidRDefault="002555FF" w:rsidP="00B267BE">
      <w:pPr>
        <w:jc w:val="both"/>
        <w:rPr>
          <w:i/>
          <w:sz w:val="28"/>
          <w:szCs w:val="28"/>
        </w:rPr>
      </w:pPr>
      <w:r w:rsidRPr="00B267BE">
        <w:rPr>
          <w:i/>
          <w:sz w:val="28"/>
          <w:szCs w:val="28"/>
          <w:lang w:val="kk-KZ"/>
        </w:rPr>
        <w:t>Жағымсыз құбылыстардың жиілігін анықтау келесі критерийлерге сәйкес жүргізіледі: өте жиі (≥ 1/10), жиі (≥ 1/100-ден &lt;1/10 дейін), жиі емес (≥ 1/1000-нан &lt;1/100 дейін), сирек (≥ 1/10000-нан &lt;1/1000 дейін), өте сирек (&lt; 1/10000), белгісіз (қолдағы мәліметтердің негізінде бағалау мүмкін емес)</w:t>
      </w:r>
    </w:p>
    <w:p w14:paraId="7D33F98E" w14:textId="77777777" w:rsidR="00997411" w:rsidRPr="002555FF" w:rsidRDefault="002555FF" w:rsidP="00B267BE">
      <w:pPr>
        <w:jc w:val="both"/>
        <w:rPr>
          <w:sz w:val="28"/>
          <w:szCs w:val="28"/>
          <w:lang w:val="kk-KZ"/>
        </w:rPr>
      </w:pPr>
      <w:r w:rsidRPr="00B267BE">
        <w:rPr>
          <w:sz w:val="28"/>
          <w:szCs w:val="28"/>
          <w:lang w:val="kk-KZ"/>
        </w:rPr>
        <w:t>Офлоксацинді жүйелі қолданғаннан кейінгі ауыр реакциялар сирек кездеседі және симптомдардың көпшілігі қайтымды. Офлоксациннің аздаған мөлшері жергілікті қолданудан кейін жүйелі түрде сіңірілетіндіктен, жүйелі қолдану кезінде хабарланған жағымсыз әсерлердің пайда болуы мүмкін.</w:t>
      </w:r>
    </w:p>
    <w:p w14:paraId="4DF9C627" w14:textId="77777777" w:rsidR="00997411" w:rsidRPr="002555FF" w:rsidRDefault="002555FF" w:rsidP="00B267BE">
      <w:pPr>
        <w:jc w:val="both"/>
        <w:rPr>
          <w:i/>
          <w:sz w:val="28"/>
          <w:szCs w:val="28"/>
          <w:lang w:val="kk-KZ"/>
        </w:rPr>
      </w:pPr>
      <w:r w:rsidRPr="00B267BE">
        <w:rPr>
          <w:i/>
          <w:sz w:val="28"/>
          <w:szCs w:val="28"/>
          <w:lang w:val="kk-KZ"/>
        </w:rPr>
        <w:t>Өте жиі</w:t>
      </w:r>
    </w:p>
    <w:p w14:paraId="0233B2E5" w14:textId="77777777" w:rsidR="00997411" w:rsidRPr="002555FF" w:rsidRDefault="002555FF" w:rsidP="00B267BE">
      <w:pPr>
        <w:jc w:val="both"/>
        <w:rPr>
          <w:sz w:val="28"/>
          <w:szCs w:val="28"/>
          <w:lang w:val="kk-KZ"/>
        </w:rPr>
      </w:pPr>
      <w:r w:rsidRPr="00B267BE">
        <w:rPr>
          <w:sz w:val="28"/>
          <w:szCs w:val="28"/>
          <w:lang w:val="kk-KZ"/>
        </w:rPr>
        <w:t xml:space="preserve">- жергілікті аса жоғары сезімталдық реакциялары </w:t>
      </w:r>
    </w:p>
    <w:p w14:paraId="14629DD0" w14:textId="77777777" w:rsidR="00997411" w:rsidRPr="002555FF" w:rsidRDefault="002555FF" w:rsidP="00B267BE">
      <w:pPr>
        <w:jc w:val="both"/>
        <w:rPr>
          <w:i/>
          <w:sz w:val="28"/>
          <w:szCs w:val="28"/>
          <w:lang w:val="kk-KZ"/>
        </w:rPr>
      </w:pPr>
      <w:r w:rsidRPr="00B267BE">
        <w:rPr>
          <w:i/>
          <w:sz w:val="28"/>
          <w:szCs w:val="28"/>
          <w:lang w:val="kk-KZ"/>
        </w:rPr>
        <w:t>Жиі</w:t>
      </w:r>
    </w:p>
    <w:p w14:paraId="264CE4E5" w14:textId="77777777" w:rsidR="00997411" w:rsidRPr="002555FF" w:rsidRDefault="002555FF" w:rsidP="00B267BE">
      <w:pPr>
        <w:jc w:val="both"/>
        <w:rPr>
          <w:sz w:val="28"/>
          <w:szCs w:val="28"/>
          <w:lang w:val="kk-KZ"/>
        </w:rPr>
      </w:pPr>
      <w:r w:rsidRPr="00B267BE">
        <w:rPr>
          <w:sz w:val="28"/>
          <w:szCs w:val="28"/>
          <w:lang w:val="kk-KZ"/>
        </w:rPr>
        <w:t>- көздің тітіркенуі</w:t>
      </w:r>
    </w:p>
    <w:p w14:paraId="6EF5F5BD" w14:textId="77777777" w:rsidR="00997411" w:rsidRPr="002555FF" w:rsidRDefault="002555FF" w:rsidP="00B267BE">
      <w:pPr>
        <w:jc w:val="both"/>
        <w:rPr>
          <w:sz w:val="28"/>
          <w:szCs w:val="28"/>
          <w:lang w:val="kk-KZ"/>
        </w:rPr>
      </w:pPr>
      <w:r w:rsidRPr="00B267BE">
        <w:rPr>
          <w:sz w:val="28"/>
          <w:szCs w:val="28"/>
          <w:lang w:val="kk-KZ"/>
        </w:rPr>
        <w:t xml:space="preserve">- </w:t>
      </w:r>
      <w:r w:rsidRPr="00B66DB0">
        <w:rPr>
          <w:sz w:val="28"/>
          <w:szCs w:val="28"/>
          <w:lang w:val="kk-KZ"/>
        </w:rPr>
        <w:t>көзд</w:t>
      </w:r>
      <w:r w:rsidR="00BF741B" w:rsidRPr="00B66DB0">
        <w:rPr>
          <w:sz w:val="28"/>
          <w:szCs w:val="28"/>
          <w:lang w:val="kk-KZ"/>
        </w:rPr>
        <w:t>егі</w:t>
      </w:r>
      <w:r w:rsidRPr="00B66DB0">
        <w:rPr>
          <w:sz w:val="28"/>
          <w:szCs w:val="28"/>
          <w:lang w:val="kk-KZ"/>
        </w:rPr>
        <w:t xml:space="preserve"> </w:t>
      </w:r>
      <w:r w:rsidR="00BF741B" w:rsidRPr="00B66DB0">
        <w:rPr>
          <w:sz w:val="28"/>
          <w:szCs w:val="28"/>
          <w:lang w:val="kk-KZ"/>
        </w:rPr>
        <w:t>жайсыздықты және аздап</w:t>
      </w:r>
      <w:r w:rsidRPr="00B66DB0">
        <w:rPr>
          <w:sz w:val="28"/>
          <w:szCs w:val="28"/>
          <w:lang w:val="kk-KZ"/>
        </w:rPr>
        <w:t xml:space="preserve"> аш</w:t>
      </w:r>
      <w:r w:rsidR="00BF741B" w:rsidRPr="00B66DB0">
        <w:rPr>
          <w:sz w:val="28"/>
          <w:szCs w:val="28"/>
          <w:lang w:val="kk-KZ"/>
        </w:rPr>
        <w:t>уын</w:t>
      </w:r>
      <w:r w:rsidRPr="00B66DB0">
        <w:rPr>
          <w:sz w:val="28"/>
          <w:szCs w:val="28"/>
          <w:lang w:val="kk-KZ"/>
        </w:rPr>
        <w:t xml:space="preserve"> сезі</w:t>
      </w:r>
      <w:r w:rsidR="00BF741B" w:rsidRPr="00B66DB0">
        <w:rPr>
          <w:sz w:val="28"/>
          <w:szCs w:val="28"/>
          <w:lang w:val="kk-KZ"/>
        </w:rPr>
        <w:t>ну</w:t>
      </w:r>
    </w:p>
    <w:p w14:paraId="6CE1379D" w14:textId="77777777" w:rsidR="00997411" w:rsidRPr="002555FF" w:rsidRDefault="002555FF" w:rsidP="00B267BE">
      <w:pPr>
        <w:jc w:val="both"/>
        <w:rPr>
          <w:sz w:val="28"/>
          <w:szCs w:val="28"/>
          <w:lang w:val="kk-KZ"/>
        </w:rPr>
      </w:pPr>
      <w:r w:rsidRPr="00B267BE">
        <w:rPr>
          <w:sz w:val="28"/>
          <w:szCs w:val="28"/>
          <w:lang w:val="kk-KZ"/>
        </w:rPr>
        <w:t>- суперинфекциялардың дамуы</w:t>
      </w:r>
    </w:p>
    <w:p w14:paraId="171F67DE" w14:textId="77777777" w:rsidR="00997411" w:rsidRPr="002555FF" w:rsidRDefault="002555FF" w:rsidP="00B267BE">
      <w:pPr>
        <w:jc w:val="both"/>
        <w:rPr>
          <w:sz w:val="28"/>
          <w:szCs w:val="28"/>
          <w:lang w:val="kk-KZ"/>
        </w:rPr>
      </w:pPr>
      <w:r w:rsidRPr="00B267BE">
        <w:rPr>
          <w:sz w:val="28"/>
          <w:szCs w:val="28"/>
          <w:lang w:val="kk-KZ"/>
        </w:rPr>
        <w:t>- мөлдір қабық инфильтрациясы</w:t>
      </w:r>
    </w:p>
    <w:p w14:paraId="2AE05D6E" w14:textId="77777777" w:rsidR="00997411" w:rsidRPr="00940EA8" w:rsidRDefault="002555FF" w:rsidP="00B267BE">
      <w:pPr>
        <w:jc w:val="both"/>
        <w:rPr>
          <w:i/>
          <w:sz w:val="28"/>
          <w:szCs w:val="28"/>
          <w:lang w:val="kk-KZ"/>
        </w:rPr>
      </w:pPr>
      <w:r w:rsidRPr="00940EA8">
        <w:rPr>
          <w:i/>
          <w:sz w:val="28"/>
          <w:szCs w:val="28"/>
          <w:lang w:val="kk-KZ"/>
        </w:rPr>
        <w:t>Жиі емес</w:t>
      </w:r>
    </w:p>
    <w:p w14:paraId="7C6D1E1F" w14:textId="77777777" w:rsidR="00997411" w:rsidRPr="00940EA8" w:rsidRDefault="002555FF" w:rsidP="00B267BE">
      <w:pPr>
        <w:jc w:val="both"/>
        <w:rPr>
          <w:rStyle w:val="s10"/>
          <w:color w:val="000000"/>
          <w:sz w:val="28"/>
          <w:szCs w:val="28"/>
          <w:lang w:val="kk-KZ"/>
        </w:rPr>
      </w:pPr>
      <w:r w:rsidRPr="00940EA8">
        <w:rPr>
          <w:rStyle w:val="s10"/>
          <w:color w:val="000000"/>
          <w:sz w:val="28"/>
          <w:szCs w:val="28"/>
          <w:lang w:val="kk-KZ"/>
        </w:rPr>
        <w:t>- уақытша шаншу</w:t>
      </w:r>
    </w:p>
    <w:p w14:paraId="01299150" w14:textId="77777777" w:rsidR="00997411" w:rsidRPr="00940EA8" w:rsidRDefault="002555FF" w:rsidP="00B267BE">
      <w:pPr>
        <w:jc w:val="both"/>
        <w:rPr>
          <w:rStyle w:val="s10"/>
          <w:color w:val="000000"/>
          <w:sz w:val="28"/>
          <w:szCs w:val="28"/>
          <w:lang w:val="kk-KZ"/>
        </w:rPr>
      </w:pPr>
      <w:r w:rsidRPr="00940EA8">
        <w:rPr>
          <w:rStyle w:val="s10"/>
          <w:color w:val="000000"/>
          <w:sz w:val="28"/>
          <w:szCs w:val="28"/>
          <w:lang w:val="kk-KZ"/>
        </w:rPr>
        <w:t>- тамызғаннан кейін аздаған ауыру</w:t>
      </w:r>
    </w:p>
    <w:p w14:paraId="32B85BE4" w14:textId="77777777" w:rsidR="00997411" w:rsidRPr="00940EA8" w:rsidRDefault="002555FF" w:rsidP="00B267BE">
      <w:pPr>
        <w:jc w:val="both"/>
        <w:rPr>
          <w:rStyle w:val="s10"/>
          <w:color w:val="000000"/>
          <w:sz w:val="28"/>
          <w:szCs w:val="28"/>
          <w:lang w:val="kk-KZ"/>
        </w:rPr>
      </w:pPr>
      <w:r w:rsidRPr="00940EA8">
        <w:rPr>
          <w:rStyle w:val="s10"/>
          <w:color w:val="000000"/>
          <w:sz w:val="28"/>
          <w:szCs w:val="28"/>
          <w:lang w:val="kk-KZ"/>
        </w:rPr>
        <w:t>- жарыққа сезімталдық</w:t>
      </w:r>
    </w:p>
    <w:p w14:paraId="65AA0BA6" w14:textId="77777777" w:rsidR="00997411" w:rsidRPr="00940EA8" w:rsidRDefault="002555FF" w:rsidP="00B267BE">
      <w:pPr>
        <w:jc w:val="both"/>
        <w:rPr>
          <w:i/>
          <w:sz w:val="28"/>
          <w:szCs w:val="28"/>
          <w:lang w:val="kk-KZ"/>
        </w:rPr>
      </w:pPr>
      <w:r w:rsidRPr="00940EA8">
        <w:rPr>
          <w:i/>
          <w:sz w:val="28"/>
          <w:szCs w:val="28"/>
          <w:lang w:val="kk-KZ"/>
        </w:rPr>
        <w:t>Сирек</w:t>
      </w:r>
    </w:p>
    <w:p w14:paraId="478DD222" w14:textId="77777777" w:rsidR="00997411" w:rsidRPr="00940EA8" w:rsidRDefault="002555FF" w:rsidP="00B267BE">
      <w:pPr>
        <w:jc w:val="both"/>
        <w:rPr>
          <w:sz w:val="28"/>
          <w:szCs w:val="28"/>
          <w:lang w:val="kk-KZ"/>
        </w:rPr>
      </w:pPr>
      <w:r w:rsidRPr="00940EA8">
        <w:rPr>
          <w:sz w:val="28"/>
          <w:szCs w:val="28"/>
          <w:lang w:val="kk-KZ"/>
        </w:rPr>
        <w:t>- мөлдір қабықтағы шөгінділер (әсіресе мөлдір қабықтың зақымдануы бұрыннан бар болған жағдайда)</w:t>
      </w:r>
    </w:p>
    <w:p w14:paraId="26C33706" w14:textId="77777777" w:rsidR="00997411" w:rsidRPr="002555FF" w:rsidRDefault="002555FF" w:rsidP="00B267BE">
      <w:pPr>
        <w:jc w:val="both"/>
        <w:rPr>
          <w:i/>
          <w:sz w:val="28"/>
          <w:szCs w:val="28"/>
          <w:lang w:val="kk-KZ"/>
        </w:rPr>
      </w:pPr>
      <w:r w:rsidRPr="00940EA8">
        <w:rPr>
          <w:i/>
          <w:sz w:val="28"/>
          <w:szCs w:val="28"/>
          <w:lang w:val="kk-KZ"/>
        </w:rPr>
        <w:t>Белгісіз</w:t>
      </w:r>
    </w:p>
    <w:p w14:paraId="2A229E66" w14:textId="77777777" w:rsidR="00997411" w:rsidRPr="002555FF" w:rsidRDefault="002555FF" w:rsidP="00B267BE">
      <w:pPr>
        <w:jc w:val="both"/>
        <w:rPr>
          <w:sz w:val="28"/>
          <w:szCs w:val="28"/>
          <w:lang w:val="kk-KZ"/>
        </w:rPr>
      </w:pPr>
      <w:r w:rsidRPr="00B267BE">
        <w:rPr>
          <w:sz w:val="28"/>
          <w:szCs w:val="28"/>
          <w:lang w:val="kk-KZ"/>
        </w:rPr>
        <w:t xml:space="preserve">- </w:t>
      </w:r>
      <w:r w:rsidR="00940EA8">
        <w:rPr>
          <w:sz w:val="28"/>
          <w:szCs w:val="28"/>
          <w:lang w:val="kk-KZ"/>
        </w:rPr>
        <w:t xml:space="preserve">аса </w:t>
      </w:r>
      <w:r w:rsidRPr="00B267BE">
        <w:rPr>
          <w:sz w:val="28"/>
          <w:szCs w:val="28"/>
          <w:lang w:val="kk-KZ"/>
        </w:rPr>
        <w:t>жоғары сезімталдық реакциясы, соның ішінде көздің аллергиялық белгілері немесе симптомдары (мысалы, көздің қышуы және қабақтың қышуы) және анафилаксиялық реакциялар (ангионевроздық ісіну, ентігу, анафилаксиялық шок, ауыз жұтқыншақтың ісінуі, беттің ісінуі және тілдің ісінуі)</w:t>
      </w:r>
    </w:p>
    <w:p w14:paraId="0D2371E5" w14:textId="77777777" w:rsidR="00997411" w:rsidRPr="002555FF" w:rsidRDefault="002555FF" w:rsidP="00B267BE">
      <w:pPr>
        <w:jc w:val="both"/>
        <w:rPr>
          <w:sz w:val="28"/>
          <w:szCs w:val="28"/>
          <w:lang w:val="kk-KZ"/>
        </w:rPr>
      </w:pPr>
      <w:r w:rsidRPr="00B267BE">
        <w:rPr>
          <w:sz w:val="28"/>
          <w:szCs w:val="28"/>
          <w:lang w:val="kk-KZ"/>
        </w:rPr>
        <w:lastRenderedPageBreak/>
        <w:t>- бас айналу</w:t>
      </w:r>
    </w:p>
    <w:p w14:paraId="23D51291" w14:textId="77777777" w:rsidR="00997411" w:rsidRPr="002555FF" w:rsidRDefault="002555FF" w:rsidP="00B267BE">
      <w:pPr>
        <w:jc w:val="both"/>
        <w:rPr>
          <w:sz w:val="28"/>
          <w:szCs w:val="28"/>
          <w:lang w:val="kk-KZ"/>
        </w:rPr>
      </w:pPr>
      <w:r w:rsidRPr="00B267BE">
        <w:rPr>
          <w:sz w:val="28"/>
          <w:szCs w:val="28"/>
          <w:lang w:val="kk-KZ"/>
        </w:rPr>
        <w:t>- кератит, конъюнктивит, көздің қарығуы, көзден жас ағу, көру жітілігінің нашарлауы, көзде бөгде заттың сезілуі, көздің құрғауы, көз гиперемиясы, периорбитальді ісіну</w:t>
      </w:r>
    </w:p>
    <w:p w14:paraId="40361D3E" w14:textId="77777777" w:rsidR="00997411" w:rsidRPr="002555FF" w:rsidRDefault="002555FF" w:rsidP="00B267BE">
      <w:pPr>
        <w:jc w:val="both"/>
        <w:rPr>
          <w:sz w:val="28"/>
          <w:szCs w:val="28"/>
          <w:lang w:val="kk-KZ"/>
        </w:rPr>
      </w:pPr>
      <w:r w:rsidRPr="00B267BE">
        <w:rPr>
          <w:sz w:val="28"/>
          <w:szCs w:val="28"/>
          <w:lang w:val="kk-KZ"/>
        </w:rPr>
        <w:t>- қарыншалық аритмия (әсіресе QT аралығының ұзаруы үшін қауіп факторлары бар пациенттерде)</w:t>
      </w:r>
    </w:p>
    <w:p w14:paraId="770CA1D2" w14:textId="77777777" w:rsidR="00997411" w:rsidRPr="00B267BE" w:rsidRDefault="002555FF" w:rsidP="00B267BE">
      <w:pPr>
        <w:jc w:val="both"/>
        <w:rPr>
          <w:sz w:val="28"/>
          <w:szCs w:val="28"/>
        </w:rPr>
      </w:pPr>
      <w:r w:rsidRPr="00B267BE">
        <w:rPr>
          <w:sz w:val="28"/>
          <w:szCs w:val="28"/>
          <w:lang w:val="kk-KZ"/>
        </w:rPr>
        <w:t>- жүрек айнуы</w:t>
      </w:r>
    </w:p>
    <w:p w14:paraId="3AA8EE60" w14:textId="77777777" w:rsidR="00997411" w:rsidRPr="00B267BE" w:rsidRDefault="002555FF" w:rsidP="00B267BE">
      <w:pPr>
        <w:jc w:val="both"/>
        <w:rPr>
          <w:sz w:val="28"/>
          <w:szCs w:val="28"/>
        </w:rPr>
      </w:pPr>
      <w:r w:rsidRPr="00B267BE">
        <w:rPr>
          <w:sz w:val="28"/>
          <w:szCs w:val="28"/>
          <w:lang w:val="kk-KZ"/>
        </w:rPr>
        <w:t>- Стивенс-Джонсон синдромы, уытты эпидермальді некролиз</w:t>
      </w:r>
    </w:p>
    <w:p w14:paraId="7DCDA0BA" w14:textId="77777777" w:rsidR="00997411" w:rsidRPr="00B267BE" w:rsidRDefault="002555FF" w:rsidP="00B267BE">
      <w:pPr>
        <w:jc w:val="both"/>
        <w:rPr>
          <w:sz w:val="28"/>
          <w:szCs w:val="28"/>
        </w:rPr>
      </w:pPr>
      <w:r w:rsidRPr="00B267BE">
        <w:rPr>
          <w:sz w:val="28"/>
          <w:szCs w:val="28"/>
          <w:lang w:val="kk-KZ"/>
        </w:rPr>
        <w:t>- сіңірлердің үзілуі</w:t>
      </w:r>
    </w:p>
    <w:p w14:paraId="549C0731" w14:textId="77777777" w:rsidR="00402514" w:rsidRPr="00B267BE" w:rsidRDefault="00402514" w:rsidP="00B267BE">
      <w:pPr>
        <w:shd w:val="clear" w:color="auto" w:fill="FFFFFF"/>
        <w:ind w:firstLine="6"/>
        <w:jc w:val="both"/>
        <w:rPr>
          <w:bCs/>
          <w:i/>
          <w:sz w:val="28"/>
          <w:szCs w:val="28"/>
          <w:lang w:eastAsia="ko-KR"/>
        </w:rPr>
      </w:pPr>
    </w:p>
    <w:p w14:paraId="00CCB3F4" w14:textId="77777777" w:rsidR="00A85002" w:rsidRPr="00B267BE" w:rsidRDefault="002555FF" w:rsidP="00B267BE">
      <w:pPr>
        <w:pStyle w:val="af"/>
        <w:jc w:val="both"/>
        <w:rPr>
          <w:rFonts w:ascii="Times New Roman" w:hAnsi="Times New Roman"/>
          <w:i/>
          <w:color w:val="000000"/>
          <w:sz w:val="28"/>
          <w:szCs w:val="28"/>
        </w:rPr>
      </w:pPr>
      <w:bookmarkStart w:id="12" w:name="_Hlk16509470"/>
      <w:bookmarkStart w:id="13" w:name="_Hlk19531796"/>
      <w:r w:rsidRPr="00B267BE">
        <w:rPr>
          <w:rFonts w:ascii="Times New Roman" w:hAnsi="Times New Roman"/>
          <w:b/>
          <w:color w:val="000000"/>
          <w:sz w:val="28"/>
          <w:szCs w:val="28"/>
          <w:lang w:val="kk-KZ"/>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bookmarkEnd w:id="12"/>
    <w:bookmarkEnd w:id="13"/>
    <w:p w14:paraId="48204040" w14:textId="77777777" w:rsidR="00234B75" w:rsidRPr="00234B75" w:rsidRDefault="00234B75" w:rsidP="00234B75">
      <w:pPr>
        <w:jc w:val="both"/>
        <w:rPr>
          <w:sz w:val="28"/>
          <w:szCs w:val="28"/>
          <w:lang w:val="kk-KZ"/>
        </w:rPr>
      </w:pPr>
      <w:r w:rsidRPr="00234B75">
        <w:rPr>
          <w:sz w:val="28"/>
          <w:szCs w:val="28"/>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184DC254" w14:textId="77777777" w:rsidR="00234B75" w:rsidRPr="00234B75" w:rsidRDefault="00234B75" w:rsidP="00234B75">
      <w:pPr>
        <w:jc w:val="both"/>
        <w:rPr>
          <w:sz w:val="28"/>
          <w:szCs w:val="28"/>
          <w:lang w:val="kk-KZ"/>
        </w:rPr>
      </w:pPr>
      <w:hyperlink r:id="rId8" w:history="1">
        <w:r w:rsidRPr="00234B75">
          <w:rPr>
            <w:rStyle w:val="ae"/>
            <w:sz w:val="28"/>
            <w:szCs w:val="28"/>
            <w:lang w:val="kk-KZ"/>
          </w:rPr>
          <w:t>http://www.ndda.kz</w:t>
        </w:r>
      </w:hyperlink>
    </w:p>
    <w:p w14:paraId="7A24BEBE" w14:textId="77777777" w:rsidR="00315A42" w:rsidRPr="00234B75" w:rsidRDefault="00315A42" w:rsidP="00B267BE">
      <w:pPr>
        <w:jc w:val="both"/>
        <w:rPr>
          <w:b/>
          <w:sz w:val="28"/>
          <w:szCs w:val="28"/>
          <w:lang w:val="kk-KZ"/>
        </w:rPr>
      </w:pPr>
    </w:p>
    <w:p w14:paraId="6EB681FF" w14:textId="77777777" w:rsidR="00A85002" w:rsidRPr="00B267BE" w:rsidRDefault="002555FF" w:rsidP="00B267BE">
      <w:pPr>
        <w:jc w:val="both"/>
        <w:rPr>
          <w:b/>
          <w:sz w:val="28"/>
          <w:szCs w:val="28"/>
        </w:rPr>
      </w:pPr>
      <w:bookmarkStart w:id="14" w:name="_Hlk19531804"/>
      <w:r w:rsidRPr="00B267BE">
        <w:rPr>
          <w:b/>
          <w:sz w:val="28"/>
          <w:szCs w:val="28"/>
          <w:lang w:val="kk-KZ"/>
        </w:rPr>
        <w:t>Қосымша мәліметтер</w:t>
      </w:r>
      <w:bookmarkEnd w:id="14"/>
    </w:p>
    <w:p w14:paraId="6AA600F4" w14:textId="77777777" w:rsidR="00A85002" w:rsidRPr="00B267BE" w:rsidRDefault="002555FF" w:rsidP="00B267BE">
      <w:pPr>
        <w:jc w:val="both"/>
        <w:rPr>
          <w:b/>
          <w:i/>
          <w:sz w:val="28"/>
          <w:szCs w:val="28"/>
          <w:lang w:val="kk-KZ"/>
        </w:rPr>
      </w:pPr>
      <w:bookmarkStart w:id="15" w:name="_Hlk19531820"/>
      <w:r w:rsidRPr="00B267BE">
        <w:rPr>
          <w:b/>
          <w:i/>
          <w:sz w:val="28"/>
          <w:szCs w:val="28"/>
          <w:lang w:val="kk-KZ"/>
        </w:rPr>
        <w:t>Дәрілік препарат құрамы</w:t>
      </w:r>
      <w:bookmarkEnd w:id="15"/>
    </w:p>
    <w:p w14:paraId="7D7F9170" w14:textId="77777777" w:rsidR="00A85002" w:rsidRPr="00B267BE" w:rsidRDefault="002555FF" w:rsidP="00B267BE">
      <w:pPr>
        <w:tabs>
          <w:tab w:val="left" w:pos="990"/>
        </w:tabs>
        <w:jc w:val="both"/>
        <w:rPr>
          <w:bCs/>
          <w:sz w:val="28"/>
          <w:szCs w:val="28"/>
          <w:lang w:eastAsia="ko-KR"/>
        </w:rPr>
      </w:pPr>
      <w:bookmarkStart w:id="16" w:name="_Hlk16509389"/>
      <w:r w:rsidRPr="00B267BE">
        <w:rPr>
          <w:bCs/>
          <w:sz w:val="28"/>
          <w:szCs w:val="28"/>
          <w:lang w:val="kk-KZ" w:eastAsia="ko-KR"/>
        </w:rPr>
        <w:t>Бір мл препараттың құрамында:</w:t>
      </w:r>
    </w:p>
    <w:p w14:paraId="21FB7F1C" w14:textId="77777777" w:rsidR="00A85002" w:rsidRPr="00B267BE" w:rsidRDefault="002555FF" w:rsidP="00B267BE">
      <w:pPr>
        <w:tabs>
          <w:tab w:val="left" w:pos="990"/>
        </w:tabs>
        <w:jc w:val="both"/>
        <w:rPr>
          <w:bCs/>
          <w:sz w:val="28"/>
          <w:szCs w:val="28"/>
          <w:lang w:eastAsia="ko-KR"/>
        </w:rPr>
      </w:pPr>
      <w:r w:rsidRPr="00B267BE">
        <w:rPr>
          <w:bCs/>
          <w:i/>
          <w:sz w:val="28"/>
          <w:szCs w:val="28"/>
          <w:lang w:val="kk-KZ" w:eastAsia="ko-KR"/>
        </w:rPr>
        <w:t xml:space="preserve">белсенді зат – </w:t>
      </w:r>
      <w:r w:rsidRPr="00B267BE">
        <w:rPr>
          <w:bCs/>
          <w:sz w:val="28"/>
          <w:szCs w:val="28"/>
          <w:lang w:val="kk-KZ" w:eastAsia="ko-KR"/>
        </w:rPr>
        <w:t>3.0 мг офлоксацин</w:t>
      </w:r>
    </w:p>
    <w:p w14:paraId="48480DBE" w14:textId="77777777" w:rsidR="00A85002" w:rsidRPr="00B267BE" w:rsidRDefault="002555FF" w:rsidP="00B267BE">
      <w:pPr>
        <w:tabs>
          <w:tab w:val="left" w:pos="990"/>
        </w:tabs>
        <w:jc w:val="both"/>
        <w:rPr>
          <w:bCs/>
          <w:sz w:val="28"/>
          <w:szCs w:val="28"/>
          <w:lang w:eastAsia="ko-KR"/>
        </w:rPr>
      </w:pPr>
      <w:r w:rsidRPr="00B267BE">
        <w:rPr>
          <w:bCs/>
          <w:i/>
          <w:sz w:val="28"/>
          <w:szCs w:val="28"/>
          <w:lang w:val="kk-KZ" w:eastAsia="ko-KR"/>
        </w:rPr>
        <w:t>қосымша заттар:</w:t>
      </w:r>
      <w:r w:rsidRPr="00B267BE">
        <w:rPr>
          <w:bCs/>
          <w:sz w:val="28"/>
          <w:szCs w:val="28"/>
          <w:lang w:val="kk-KZ" w:eastAsia="ko-KR"/>
        </w:rPr>
        <w:t xml:space="preserve"> </w:t>
      </w:r>
      <w:bookmarkStart w:id="17" w:name="_Hlk16509666"/>
      <w:r w:rsidRPr="00B267BE">
        <w:rPr>
          <w:bCs/>
          <w:sz w:val="28"/>
          <w:szCs w:val="28"/>
          <w:lang w:val="kk-KZ" w:eastAsia="ko-KR"/>
        </w:rPr>
        <w:t>бензалконий хлориді, натрий хлориді, 1 М хлорсутек қышқылы, 1 М натрий гидроксиді ерітіндісі, инъекцияға арналған су.</w:t>
      </w:r>
      <w:bookmarkEnd w:id="17"/>
    </w:p>
    <w:p w14:paraId="0F441130" w14:textId="77777777" w:rsidR="005F7ED0" w:rsidRPr="00B267BE" w:rsidRDefault="005F7ED0" w:rsidP="00B267BE">
      <w:pPr>
        <w:jc w:val="both"/>
        <w:rPr>
          <w:b/>
          <w:i/>
          <w:sz w:val="28"/>
          <w:szCs w:val="28"/>
        </w:rPr>
      </w:pPr>
      <w:bookmarkStart w:id="18" w:name="_Hlk19531828"/>
      <w:bookmarkEnd w:id="16"/>
    </w:p>
    <w:p w14:paraId="415405C6" w14:textId="77777777" w:rsidR="00A85002" w:rsidRPr="00B267BE" w:rsidRDefault="002555FF" w:rsidP="00B267BE">
      <w:pPr>
        <w:jc w:val="both"/>
        <w:rPr>
          <w:b/>
          <w:i/>
          <w:sz w:val="28"/>
          <w:szCs w:val="28"/>
        </w:rPr>
      </w:pPr>
      <w:r w:rsidRPr="00B267BE">
        <w:rPr>
          <w:b/>
          <w:i/>
          <w:sz w:val="28"/>
          <w:szCs w:val="28"/>
          <w:lang w:val="kk-KZ"/>
        </w:rPr>
        <w:t>Сыртқы түрінің, иісінің, дәмінің сипаттамасы</w:t>
      </w:r>
      <w:bookmarkEnd w:id="18"/>
      <w:r w:rsidRPr="00B267BE">
        <w:rPr>
          <w:b/>
          <w:i/>
          <w:sz w:val="28"/>
          <w:szCs w:val="28"/>
          <w:lang w:val="kk-KZ"/>
        </w:rPr>
        <w:t xml:space="preserve"> </w:t>
      </w:r>
    </w:p>
    <w:p w14:paraId="4F6E64A1" w14:textId="77777777" w:rsidR="00A85002" w:rsidRPr="00B267BE" w:rsidRDefault="002555FF" w:rsidP="00B267BE">
      <w:pPr>
        <w:tabs>
          <w:tab w:val="left" w:pos="990"/>
        </w:tabs>
        <w:jc w:val="both"/>
        <w:rPr>
          <w:bCs/>
          <w:sz w:val="28"/>
          <w:szCs w:val="28"/>
          <w:lang w:eastAsia="ko-KR"/>
        </w:rPr>
      </w:pPr>
      <w:r w:rsidRPr="00B267BE">
        <w:rPr>
          <w:bCs/>
          <w:sz w:val="28"/>
          <w:szCs w:val="28"/>
          <w:lang w:val="kk-KZ" w:eastAsia="ko-KR"/>
        </w:rPr>
        <w:t>Мөлдір, түссіз дерлік ерітінді</w:t>
      </w:r>
    </w:p>
    <w:p w14:paraId="59175D50" w14:textId="77777777" w:rsidR="00A85002" w:rsidRPr="00B267BE" w:rsidRDefault="00A85002" w:rsidP="00B267BE">
      <w:pPr>
        <w:jc w:val="both"/>
        <w:rPr>
          <w:b/>
          <w:sz w:val="28"/>
          <w:szCs w:val="28"/>
        </w:rPr>
      </w:pPr>
    </w:p>
    <w:p w14:paraId="7063A452" w14:textId="77777777" w:rsidR="007F36C0" w:rsidRPr="00B267BE" w:rsidRDefault="002555FF" w:rsidP="00B267BE">
      <w:pPr>
        <w:jc w:val="both"/>
        <w:rPr>
          <w:b/>
          <w:sz w:val="28"/>
          <w:szCs w:val="28"/>
        </w:rPr>
      </w:pPr>
      <w:r w:rsidRPr="00B267BE">
        <w:rPr>
          <w:b/>
          <w:sz w:val="28"/>
          <w:szCs w:val="28"/>
          <w:lang w:val="kk-KZ"/>
        </w:rPr>
        <w:t>Шығарылу түрі және қаптамасы</w:t>
      </w:r>
    </w:p>
    <w:p w14:paraId="39A3CAF6" w14:textId="77777777" w:rsidR="004D3D46" w:rsidRPr="00B267BE" w:rsidRDefault="002555FF" w:rsidP="00B267BE">
      <w:pPr>
        <w:jc w:val="both"/>
        <w:rPr>
          <w:sz w:val="28"/>
          <w:szCs w:val="28"/>
        </w:rPr>
      </w:pPr>
      <w:bookmarkStart w:id="19" w:name="_Hlk16509703"/>
      <w:r w:rsidRPr="00B267BE">
        <w:rPr>
          <w:sz w:val="28"/>
          <w:szCs w:val="28"/>
          <w:lang w:val="kk-KZ"/>
        </w:rPr>
        <w:t xml:space="preserve">5 мл-ден препарат ақ түсті дөңгелек жартылай мөлдір </w:t>
      </w:r>
      <w:r w:rsidR="00940EA8">
        <w:rPr>
          <w:sz w:val="28"/>
          <w:szCs w:val="28"/>
          <w:lang w:val="kk-KZ"/>
        </w:rPr>
        <w:t xml:space="preserve">тамшылатқыш </w:t>
      </w:r>
      <w:r w:rsidRPr="00B267BE">
        <w:rPr>
          <w:sz w:val="28"/>
          <w:szCs w:val="28"/>
          <w:lang w:val="kk-KZ"/>
        </w:rPr>
        <w:t>құтыға құйылады.</w:t>
      </w:r>
    </w:p>
    <w:p w14:paraId="5BAE0BDE" w14:textId="77777777" w:rsidR="00C2771D" w:rsidRPr="00B267BE" w:rsidRDefault="002555FF" w:rsidP="00B267BE">
      <w:pPr>
        <w:jc w:val="both"/>
        <w:rPr>
          <w:sz w:val="28"/>
          <w:szCs w:val="28"/>
        </w:rPr>
      </w:pPr>
      <w:r w:rsidRPr="00B267BE">
        <w:rPr>
          <w:sz w:val="28"/>
          <w:szCs w:val="28"/>
          <w:lang w:val="kk-KZ"/>
        </w:rPr>
        <w:t xml:space="preserve">1 құтыдан медициналық қолдану жөніндегі мемлекеттік және орыс тіліндегі нұсқаулықпен бірге картон қорапшаға салынады.  </w:t>
      </w:r>
    </w:p>
    <w:bookmarkEnd w:id="19"/>
    <w:p w14:paraId="3F0A2EF2" w14:textId="77777777" w:rsidR="00A85002" w:rsidRPr="00B267BE" w:rsidRDefault="00A85002" w:rsidP="00B267BE">
      <w:pPr>
        <w:jc w:val="both"/>
        <w:rPr>
          <w:b/>
          <w:sz w:val="28"/>
          <w:szCs w:val="28"/>
        </w:rPr>
      </w:pPr>
    </w:p>
    <w:p w14:paraId="04B7D7F4" w14:textId="77777777" w:rsidR="00A85002" w:rsidRPr="00B267BE" w:rsidRDefault="002555FF" w:rsidP="00B267BE">
      <w:pPr>
        <w:jc w:val="both"/>
        <w:rPr>
          <w:sz w:val="28"/>
          <w:szCs w:val="28"/>
        </w:rPr>
      </w:pPr>
      <w:r w:rsidRPr="00B267BE">
        <w:rPr>
          <w:b/>
          <w:sz w:val="28"/>
          <w:szCs w:val="28"/>
          <w:lang w:val="kk-KZ"/>
        </w:rPr>
        <w:t>Сақтау мерзімі</w:t>
      </w:r>
    </w:p>
    <w:p w14:paraId="1BE45D8C" w14:textId="77777777" w:rsidR="00A85002" w:rsidRPr="00B267BE" w:rsidRDefault="002555FF" w:rsidP="00B267BE">
      <w:pPr>
        <w:tabs>
          <w:tab w:val="left" w:pos="990"/>
        </w:tabs>
        <w:jc w:val="both"/>
        <w:rPr>
          <w:bCs/>
          <w:sz w:val="28"/>
          <w:szCs w:val="28"/>
          <w:lang w:eastAsia="ko-KR"/>
        </w:rPr>
      </w:pPr>
      <w:r w:rsidRPr="00B267BE">
        <w:rPr>
          <w:bCs/>
          <w:sz w:val="28"/>
          <w:szCs w:val="28"/>
          <w:lang w:val="kk-KZ" w:eastAsia="ko-KR"/>
        </w:rPr>
        <w:t>3 жыл</w:t>
      </w:r>
    </w:p>
    <w:p w14:paraId="22E5764A" w14:textId="77777777" w:rsidR="00A85002" w:rsidRPr="00B267BE" w:rsidRDefault="002555FF" w:rsidP="00B267BE">
      <w:pPr>
        <w:tabs>
          <w:tab w:val="left" w:pos="990"/>
        </w:tabs>
        <w:jc w:val="both"/>
        <w:rPr>
          <w:bCs/>
          <w:sz w:val="28"/>
          <w:szCs w:val="28"/>
          <w:lang w:eastAsia="ko-KR"/>
        </w:rPr>
      </w:pPr>
      <w:bookmarkStart w:id="20" w:name="_Hlk16509681"/>
      <w:r w:rsidRPr="00B267BE">
        <w:rPr>
          <w:bCs/>
          <w:sz w:val="28"/>
          <w:szCs w:val="28"/>
          <w:lang w:val="kk-KZ" w:eastAsia="ko-KR"/>
        </w:rPr>
        <w:t>Құтыны ашқаннан кейінгі сақтау мерзімі 6 апта.</w:t>
      </w:r>
    </w:p>
    <w:bookmarkEnd w:id="20"/>
    <w:p w14:paraId="57F7B1B9" w14:textId="77777777" w:rsidR="00727E48" w:rsidRPr="00B267BE" w:rsidRDefault="002555FF" w:rsidP="00B267BE">
      <w:pPr>
        <w:jc w:val="both"/>
        <w:rPr>
          <w:sz w:val="28"/>
          <w:szCs w:val="28"/>
        </w:rPr>
      </w:pPr>
      <w:r w:rsidRPr="00B267BE">
        <w:rPr>
          <w:sz w:val="28"/>
          <w:szCs w:val="28"/>
          <w:lang w:val="kk-KZ"/>
        </w:rPr>
        <w:t>Жарамдылық мерзімі өткеннен кейін қолдануға болмайды!</w:t>
      </w:r>
    </w:p>
    <w:p w14:paraId="5469F2ED" w14:textId="77777777" w:rsidR="00C2771D" w:rsidRPr="00B267BE" w:rsidRDefault="00C2771D" w:rsidP="00B267BE">
      <w:pPr>
        <w:jc w:val="both"/>
        <w:rPr>
          <w:sz w:val="28"/>
          <w:szCs w:val="28"/>
        </w:rPr>
      </w:pPr>
    </w:p>
    <w:p w14:paraId="7F995D70" w14:textId="77777777" w:rsidR="007F36C0" w:rsidRPr="00B267BE" w:rsidRDefault="002555FF" w:rsidP="00B267BE">
      <w:pPr>
        <w:jc w:val="both"/>
        <w:rPr>
          <w:b/>
          <w:sz w:val="28"/>
          <w:szCs w:val="28"/>
        </w:rPr>
      </w:pPr>
      <w:r w:rsidRPr="00B267BE">
        <w:rPr>
          <w:b/>
          <w:sz w:val="28"/>
          <w:szCs w:val="28"/>
          <w:lang w:val="kk-KZ"/>
        </w:rPr>
        <w:t>Сақтау шарттары</w:t>
      </w:r>
    </w:p>
    <w:p w14:paraId="39A28EBE" w14:textId="77777777" w:rsidR="00C2771D" w:rsidRPr="00B267BE" w:rsidRDefault="002555FF" w:rsidP="00B267BE">
      <w:pPr>
        <w:jc w:val="both"/>
        <w:rPr>
          <w:sz w:val="28"/>
          <w:szCs w:val="28"/>
        </w:rPr>
      </w:pPr>
      <w:bookmarkStart w:id="21" w:name="_Hlk16509693"/>
      <w:r w:rsidRPr="00B267BE">
        <w:rPr>
          <w:sz w:val="28"/>
          <w:szCs w:val="28"/>
          <w:lang w:val="kk-KZ"/>
        </w:rPr>
        <w:t xml:space="preserve">Жарықтан қорғалған жерде, 25 </w:t>
      </w:r>
      <w:r w:rsidR="00444916" w:rsidRPr="00B267BE">
        <w:rPr>
          <w:sz w:val="28"/>
          <w:szCs w:val="28"/>
          <w:vertAlign w:val="superscript"/>
          <w:lang w:val="kk-KZ"/>
        </w:rPr>
        <w:t>0</w:t>
      </w:r>
      <w:r w:rsidRPr="00B267BE">
        <w:rPr>
          <w:sz w:val="28"/>
          <w:szCs w:val="28"/>
          <w:lang w:val="kk-KZ"/>
        </w:rPr>
        <w:t>С-ден аспайтын температурада  сақтау керек.</w:t>
      </w:r>
      <w:bookmarkEnd w:id="21"/>
    </w:p>
    <w:p w14:paraId="2C4AEF02" w14:textId="77777777" w:rsidR="007F36C0" w:rsidRPr="00B267BE" w:rsidRDefault="002555FF" w:rsidP="00B267BE">
      <w:pPr>
        <w:jc w:val="both"/>
        <w:rPr>
          <w:sz w:val="28"/>
          <w:szCs w:val="28"/>
        </w:rPr>
      </w:pPr>
      <w:r w:rsidRPr="00B267BE">
        <w:rPr>
          <w:sz w:val="28"/>
          <w:szCs w:val="28"/>
          <w:lang w:val="kk-KZ"/>
        </w:rPr>
        <w:lastRenderedPageBreak/>
        <w:t>Балалардың қолы жетпейтін жерде сақтау керек!</w:t>
      </w:r>
    </w:p>
    <w:p w14:paraId="51BFED5A" w14:textId="77777777" w:rsidR="007F36C0" w:rsidRPr="00B267BE" w:rsidRDefault="007F36C0" w:rsidP="00B267BE">
      <w:pPr>
        <w:jc w:val="both"/>
        <w:rPr>
          <w:b/>
          <w:sz w:val="28"/>
          <w:szCs w:val="28"/>
        </w:rPr>
      </w:pPr>
    </w:p>
    <w:p w14:paraId="4B01766D" w14:textId="77777777" w:rsidR="007F36C0" w:rsidRPr="00B267BE" w:rsidRDefault="002555FF" w:rsidP="00B267BE">
      <w:pPr>
        <w:jc w:val="both"/>
        <w:rPr>
          <w:b/>
          <w:sz w:val="28"/>
          <w:szCs w:val="28"/>
        </w:rPr>
      </w:pPr>
      <w:r w:rsidRPr="00B267BE">
        <w:rPr>
          <w:b/>
          <w:sz w:val="28"/>
          <w:szCs w:val="28"/>
          <w:lang w:val="kk-KZ"/>
        </w:rPr>
        <w:t>Дәріханалардан босатылу шарттары</w:t>
      </w:r>
    </w:p>
    <w:p w14:paraId="1229208C" w14:textId="77777777" w:rsidR="007F36C0" w:rsidRPr="00B267BE" w:rsidRDefault="002555FF" w:rsidP="00B267BE">
      <w:pPr>
        <w:tabs>
          <w:tab w:val="left" w:pos="990"/>
        </w:tabs>
        <w:jc w:val="both"/>
        <w:rPr>
          <w:bCs/>
          <w:sz w:val="28"/>
          <w:szCs w:val="28"/>
          <w:lang w:eastAsia="ko-KR"/>
        </w:rPr>
      </w:pPr>
      <w:r w:rsidRPr="00B267BE">
        <w:rPr>
          <w:bCs/>
          <w:sz w:val="28"/>
          <w:szCs w:val="28"/>
          <w:lang w:val="kk-KZ" w:eastAsia="ko-KR"/>
        </w:rPr>
        <w:t xml:space="preserve">Рецепт арқылы </w:t>
      </w:r>
    </w:p>
    <w:p w14:paraId="4ED25261" w14:textId="77777777" w:rsidR="00E23E85" w:rsidRPr="00B267BE" w:rsidRDefault="00E23E85" w:rsidP="00B267BE">
      <w:pPr>
        <w:tabs>
          <w:tab w:val="left" w:pos="990"/>
        </w:tabs>
        <w:jc w:val="both"/>
        <w:rPr>
          <w:bCs/>
          <w:sz w:val="28"/>
          <w:szCs w:val="28"/>
          <w:lang w:eastAsia="ko-KR"/>
        </w:rPr>
      </w:pPr>
    </w:p>
    <w:p w14:paraId="75AF43ED" w14:textId="77777777" w:rsidR="00E23E85" w:rsidRPr="00B267BE" w:rsidRDefault="002555FF" w:rsidP="00B267BE">
      <w:pPr>
        <w:pStyle w:val="aa"/>
        <w:spacing w:after="0"/>
        <w:jc w:val="both"/>
        <w:rPr>
          <w:b/>
          <w:sz w:val="28"/>
          <w:szCs w:val="28"/>
        </w:rPr>
      </w:pPr>
      <w:bookmarkStart w:id="22" w:name="_Hlk19531864"/>
      <w:r w:rsidRPr="00B267BE">
        <w:rPr>
          <w:b/>
          <w:sz w:val="28"/>
          <w:szCs w:val="28"/>
          <w:lang w:val="kk-KZ"/>
        </w:rPr>
        <w:t>Өндіруші туралы мәліметтер</w:t>
      </w:r>
      <w:bookmarkEnd w:id="22"/>
      <w:r w:rsidRPr="00B267BE">
        <w:rPr>
          <w:b/>
          <w:sz w:val="28"/>
          <w:szCs w:val="28"/>
          <w:lang w:val="kk-KZ"/>
        </w:rPr>
        <w:t xml:space="preserve"> </w:t>
      </w:r>
    </w:p>
    <w:p w14:paraId="5FCDE27E" w14:textId="77777777" w:rsidR="00E23E85" w:rsidRPr="00B267BE" w:rsidRDefault="002555FF" w:rsidP="00B267BE">
      <w:pPr>
        <w:jc w:val="both"/>
        <w:rPr>
          <w:iCs/>
          <w:sz w:val="28"/>
          <w:szCs w:val="28"/>
        </w:rPr>
      </w:pPr>
      <w:r w:rsidRPr="00B267BE">
        <w:rPr>
          <w:iCs/>
          <w:sz w:val="28"/>
          <w:szCs w:val="28"/>
          <w:lang w:val="kk-KZ"/>
        </w:rPr>
        <w:t>Др. Герхард Манн Химиялық-фармацевтикалық ГмбХ кәсіпорны</w:t>
      </w:r>
    </w:p>
    <w:p w14:paraId="7876DE4D" w14:textId="77777777" w:rsidR="00E23E85" w:rsidRPr="00B267BE" w:rsidRDefault="002555FF" w:rsidP="00B267BE">
      <w:pPr>
        <w:jc w:val="both"/>
        <w:rPr>
          <w:iCs/>
          <w:sz w:val="28"/>
          <w:szCs w:val="28"/>
        </w:rPr>
      </w:pPr>
      <w:r w:rsidRPr="00B267BE">
        <w:rPr>
          <w:iCs/>
          <w:sz w:val="28"/>
          <w:szCs w:val="28"/>
          <w:lang w:val="kk-KZ"/>
        </w:rPr>
        <w:t>Брюнсбуттелер Дамм 165/173,</w:t>
      </w:r>
    </w:p>
    <w:p w14:paraId="033B2AB6" w14:textId="77777777" w:rsidR="00E23E85" w:rsidRPr="00B267BE" w:rsidRDefault="002555FF" w:rsidP="00B267BE">
      <w:pPr>
        <w:jc w:val="both"/>
        <w:rPr>
          <w:iCs/>
          <w:sz w:val="28"/>
          <w:szCs w:val="28"/>
        </w:rPr>
      </w:pPr>
      <w:r w:rsidRPr="00B267BE">
        <w:rPr>
          <w:iCs/>
          <w:sz w:val="28"/>
          <w:szCs w:val="28"/>
          <w:lang w:val="kk-KZ"/>
        </w:rPr>
        <w:t>13581 Берлин, Германия</w:t>
      </w:r>
    </w:p>
    <w:p w14:paraId="0FE2299D" w14:textId="77777777" w:rsidR="00E23E85" w:rsidRPr="00B267BE" w:rsidRDefault="00E23E85" w:rsidP="00B267BE">
      <w:pPr>
        <w:jc w:val="both"/>
        <w:rPr>
          <w:sz w:val="28"/>
          <w:szCs w:val="28"/>
        </w:rPr>
      </w:pPr>
    </w:p>
    <w:p w14:paraId="726326EE" w14:textId="77777777" w:rsidR="00111117" w:rsidRDefault="002555FF" w:rsidP="00B267BE">
      <w:pPr>
        <w:jc w:val="both"/>
        <w:rPr>
          <w:b/>
          <w:bCs/>
          <w:sz w:val="28"/>
          <w:szCs w:val="28"/>
          <w:lang w:val="kk-KZ"/>
        </w:rPr>
      </w:pPr>
      <w:r w:rsidRPr="00B267BE">
        <w:rPr>
          <w:b/>
          <w:bCs/>
          <w:sz w:val="28"/>
          <w:szCs w:val="28"/>
          <w:lang w:val="kk-KZ"/>
        </w:rPr>
        <w:t>Тіркеу куәлігінің ұстаушысы</w:t>
      </w:r>
    </w:p>
    <w:p w14:paraId="60D96076" w14:textId="77777777" w:rsidR="00EB572D" w:rsidRPr="00EB572D" w:rsidRDefault="00EB572D" w:rsidP="00EB572D">
      <w:pPr>
        <w:jc w:val="both"/>
        <w:rPr>
          <w:iCs/>
          <w:sz w:val="28"/>
          <w:szCs w:val="28"/>
          <w:lang w:val="kk-KZ"/>
        </w:rPr>
      </w:pPr>
      <w:r w:rsidRPr="001C2F9C">
        <w:rPr>
          <w:iCs/>
          <w:sz w:val="28"/>
          <w:szCs w:val="28"/>
          <w:lang w:val="kk-KZ"/>
        </w:rPr>
        <w:t>«Бауш Хелс»</w:t>
      </w:r>
      <w:r>
        <w:rPr>
          <w:iCs/>
          <w:sz w:val="28"/>
          <w:szCs w:val="28"/>
          <w:lang w:val="kk-KZ"/>
        </w:rPr>
        <w:t xml:space="preserve"> ЖШҚ</w:t>
      </w:r>
    </w:p>
    <w:p w14:paraId="0E566D35" w14:textId="77777777" w:rsidR="00BF741B" w:rsidRPr="001C2F9C" w:rsidRDefault="00BF741B" w:rsidP="00BF741B">
      <w:pPr>
        <w:jc w:val="both"/>
        <w:rPr>
          <w:iCs/>
          <w:sz w:val="28"/>
          <w:szCs w:val="28"/>
          <w:lang w:val="kk-KZ"/>
        </w:rPr>
      </w:pPr>
      <w:r w:rsidRPr="001C2F9C">
        <w:rPr>
          <w:iCs/>
          <w:sz w:val="28"/>
          <w:szCs w:val="28"/>
          <w:lang w:val="kk-KZ"/>
        </w:rPr>
        <w:t xml:space="preserve">Ресей Федерациясы, 115093, Мәскеу қ., Даниловский </w:t>
      </w:r>
      <w:r w:rsidR="00BE3EC1">
        <w:rPr>
          <w:iCs/>
          <w:sz w:val="28"/>
          <w:szCs w:val="28"/>
          <w:lang w:val="kk-KZ"/>
        </w:rPr>
        <w:t xml:space="preserve">қі. аум. қ. </w:t>
      </w:r>
      <w:r w:rsidRPr="001C2F9C">
        <w:rPr>
          <w:iCs/>
          <w:sz w:val="28"/>
          <w:szCs w:val="28"/>
          <w:lang w:val="kk-KZ"/>
        </w:rPr>
        <w:t xml:space="preserve">муниципалды округі, Павловская көш., 7 үй, 1 </w:t>
      </w:r>
      <w:r w:rsidR="00BE3EC1">
        <w:rPr>
          <w:iCs/>
          <w:sz w:val="28"/>
          <w:szCs w:val="28"/>
          <w:lang w:val="kk-KZ"/>
        </w:rPr>
        <w:t>құ</w:t>
      </w:r>
      <w:r w:rsidRPr="001C2F9C">
        <w:rPr>
          <w:iCs/>
          <w:sz w:val="28"/>
          <w:szCs w:val="28"/>
          <w:lang w:val="kk-KZ"/>
        </w:rPr>
        <w:t xml:space="preserve">р., 1Н </w:t>
      </w:r>
      <w:r w:rsidR="00BE3EC1">
        <w:rPr>
          <w:iCs/>
          <w:sz w:val="28"/>
          <w:szCs w:val="28"/>
          <w:lang w:val="kk-KZ"/>
        </w:rPr>
        <w:t>орынжай</w:t>
      </w:r>
      <w:r w:rsidRPr="001C2F9C">
        <w:rPr>
          <w:iCs/>
          <w:sz w:val="28"/>
          <w:szCs w:val="28"/>
          <w:lang w:val="kk-KZ"/>
        </w:rPr>
        <w:t>.</w:t>
      </w:r>
    </w:p>
    <w:p w14:paraId="24A831AB" w14:textId="77777777" w:rsidR="00BF741B" w:rsidRPr="00BF741B" w:rsidRDefault="00BF741B" w:rsidP="00BF741B">
      <w:pPr>
        <w:jc w:val="both"/>
        <w:rPr>
          <w:iCs/>
          <w:sz w:val="28"/>
          <w:szCs w:val="28"/>
        </w:rPr>
      </w:pPr>
      <w:r w:rsidRPr="00BF741B">
        <w:rPr>
          <w:iCs/>
          <w:sz w:val="28"/>
          <w:szCs w:val="28"/>
        </w:rPr>
        <w:t>Тел./ факс: +7 495 510 2879</w:t>
      </w:r>
    </w:p>
    <w:p w14:paraId="6386356D" w14:textId="77777777" w:rsidR="00A47F26" w:rsidRDefault="00BF741B" w:rsidP="00BF741B">
      <w:pPr>
        <w:jc w:val="both"/>
        <w:rPr>
          <w:iCs/>
          <w:sz w:val="28"/>
          <w:szCs w:val="28"/>
        </w:rPr>
      </w:pPr>
      <w:r w:rsidRPr="00BF741B">
        <w:rPr>
          <w:iCs/>
          <w:sz w:val="28"/>
          <w:szCs w:val="28"/>
        </w:rPr>
        <w:t xml:space="preserve">Электронды пошта: </w:t>
      </w:r>
      <w:hyperlink r:id="rId9" w:history="1">
        <w:r w:rsidRPr="00915672">
          <w:rPr>
            <w:rStyle w:val="ae"/>
            <w:iCs/>
            <w:sz w:val="28"/>
            <w:szCs w:val="28"/>
          </w:rPr>
          <w:t>office.ru@bausch.com</w:t>
        </w:r>
      </w:hyperlink>
      <w:r w:rsidR="00A47F26" w:rsidRPr="00A47F26">
        <w:rPr>
          <w:iCs/>
          <w:sz w:val="28"/>
          <w:szCs w:val="28"/>
        </w:rPr>
        <w:t>.</w:t>
      </w:r>
    </w:p>
    <w:p w14:paraId="2EBC7B4D" w14:textId="77777777" w:rsidR="00375E94" w:rsidRPr="00A47F26" w:rsidRDefault="00375E94" w:rsidP="00940EA8">
      <w:pPr>
        <w:jc w:val="both"/>
        <w:rPr>
          <w:iCs/>
          <w:sz w:val="28"/>
          <w:szCs w:val="28"/>
        </w:rPr>
      </w:pPr>
    </w:p>
    <w:p w14:paraId="0FD3179C" w14:textId="77777777" w:rsidR="00EE561F" w:rsidRPr="00A47F26" w:rsidRDefault="002555FF" w:rsidP="00B267BE">
      <w:pPr>
        <w:autoSpaceDE w:val="0"/>
        <w:autoSpaceDN w:val="0"/>
        <w:adjustRightInd w:val="0"/>
        <w:jc w:val="both"/>
        <w:rPr>
          <w:b/>
          <w:i/>
          <w:sz w:val="28"/>
          <w:szCs w:val="28"/>
          <w:lang w:val="kk-KZ"/>
        </w:rPr>
      </w:pPr>
      <w:r w:rsidRPr="00B267BE">
        <w:rPr>
          <w:b/>
          <w:i/>
          <w:sz w:val="28"/>
          <w:szCs w:val="28"/>
          <w:lang w:val="kk-KZ"/>
        </w:rPr>
        <w:t xml:space="preserve">Қазақстан Республикасы аумағында </w:t>
      </w:r>
      <w:r w:rsidR="00446AE0">
        <w:rPr>
          <w:b/>
          <w:i/>
          <w:sz w:val="28"/>
          <w:szCs w:val="28"/>
          <w:lang w:val="kk-KZ"/>
        </w:rPr>
        <w:t xml:space="preserve"> </w:t>
      </w:r>
      <w:r w:rsidRPr="00B267BE">
        <w:rPr>
          <w:b/>
          <w:i/>
          <w:sz w:val="28"/>
          <w:szCs w:val="28"/>
          <w:lang w:val="kk-KZ"/>
        </w:rPr>
        <w:t xml:space="preserve">тұтынушылардан дәрілік заттар сапасына қатысты шағымдар (ұсыныстар)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303D7EF5" w14:textId="77777777" w:rsidR="00EE561F" w:rsidRPr="00A47F26" w:rsidRDefault="002555FF" w:rsidP="00B267BE">
      <w:pPr>
        <w:autoSpaceDE w:val="0"/>
        <w:autoSpaceDN w:val="0"/>
        <w:adjustRightInd w:val="0"/>
        <w:jc w:val="both"/>
        <w:rPr>
          <w:sz w:val="28"/>
          <w:szCs w:val="28"/>
          <w:lang w:val="kk-KZ"/>
        </w:rPr>
      </w:pPr>
      <w:bookmarkStart w:id="23" w:name="_Hlk41300924"/>
      <w:r w:rsidRPr="00B267BE">
        <w:rPr>
          <w:sz w:val="28"/>
          <w:szCs w:val="28"/>
          <w:lang w:val="kk-KZ"/>
        </w:rPr>
        <w:t>«Бауш Хелс» ЖШС</w:t>
      </w:r>
    </w:p>
    <w:p w14:paraId="423C5B30" w14:textId="77777777" w:rsidR="00EE561F" w:rsidRPr="00A47F26" w:rsidRDefault="002555FF" w:rsidP="00B267BE">
      <w:pPr>
        <w:jc w:val="both"/>
        <w:rPr>
          <w:sz w:val="28"/>
          <w:szCs w:val="28"/>
          <w:lang w:val="kk-KZ"/>
        </w:rPr>
      </w:pPr>
      <w:r w:rsidRPr="00B267BE">
        <w:rPr>
          <w:sz w:val="28"/>
          <w:szCs w:val="28"/>
          <w:lang w:val="kk-KZ"/>
        </w:rPr>
        <w:t>Қазақстан Республикасы, Алматы қ</w:t>
      </w:r>
      <w:r w:rsidR="00375E94">
        <w:rPr>
          <w:sz w:val="28"/>
          <w:szCs w:val="28"/>
          <w:lang w:val="kk-KZ"/>
        </w:rPr>
        <w:t>.</w:t>
      </w:r>
      <w:r w:rsidRPr="00B267BE">
        <w:rPr>
          <w:sz w:val="28"/>
          <w:szCs w:val="28"/>
          <w:lang w:val="kk-KZ"/>
        </w:rPr>
        <w:t>, A26T9G0, Медеу ауданы, Қажымұқан к</w:t>
      </w:r>
      <w:r w:rsidR="00375E94">
        <w:rPr>
          <w:sz w:val="28"/>
          <w:szCs w:val="28"/>
          <w:lang w:val="kk-KZ"/>
        </w:rPr>
        <w:t>өш.,</w:t>
      </w:r>
      <w:r w:rsidRPr="00B267BE">
        <w:rPr>
          <w:sz w:val="28"/>
          <w:szCs w:val="28"/>
          <w:lang w:val="kk-KZ"/>
        </w:rPr>
        <w:t xml:space="preserve"> 22/5</w:t>
      </w:r>
    </w:p>
    <w:p w14:paraId="208326A4" w14:textId="77777777" w:rsidR="00375E94" w:rsidRDefault="00375E94" w:rsidP="00B267BE">
      <w:pPr>
        <w:jc w:val="both"/>
        <w:rPr>
          <w:sz w:val="28"/>
          <w:szCs w:val="28"/>
          <w:lang w:val="kk-KZ"/>
        </w:rPr>
      </w:pPr>
      <w:r w:rsidRPr="00375E94">
        <w:rPr>
          <w:sz w:val="28"/>
          <w:szCs w:val="28"/>
          <w:lang w:val="kk-KZ"/>
        </w:rPr>
        <w:t>Телефон + 7 727 3 111 516</w:t>
      </w:r>
    </w:p>
    <w:p w14:paraId="626E3220" w14:textId="77777777" w:rsidR="00375E94" w:rsidRDefault="002555FF" w:rsidP="00375E94">
      <w:pPr>
        <w:jc w:val="both"/>
        <w:rPr>
          <w:sz w:val="28"/>
          <w:szCs w:val="28"/>
        </w:rPr>
      </w:pPr>
      <w:r w:rsidRPr="00B267BE">
        <w:rPr>
          <w:sz w:val="28"/>
          <w:szCs w:val="28"/>
          <w:lang w:val="kk-KZ"/>
        </w:rPr>
        <w:t>Электронды пошта:</w:t>
      </w:r>
      <w:bookmarkEnd w:id="23"/>
      <w:r w:rsidR="00375E94">
        <w:rPr>
          <w:sz w:val="28"/>
          <w:szCs w:val="28"/>
          <w:lang w:val="kk-KZ"/>
        </w:rPr>
        <w:t xml:space="preserve"> </w:t>
      </w:r>
      <w:hyperlink r:id="rId10" w:history="1">
        <w:r w:rsidR="00CC5DCC" w:rsidRPr="00CC5DCC">
          <w:rPr>
            <w:rStyle w:val="ae"/>
            <w:iCs/>
            <w:sz w:val="28"/>
            <w:szCs w:val="28"/>
          </w:rPr>
          <w:t>office.kz@bausch.com</w:t>
        </w:r>
      </w:hyperlink>
    </w:p>
    <w:p w14:paraId="3885D995" w14:textId="77777777" w:rsidR="00375E94" w:rsidRPr="00B267BE" w:rsidRDefault="00375E94" w:rsidP="00375E94">
      <w:pPr>
        <w:jc w:val="both"/>
        <w:rPr>
          <w:strike/>
          <w:color w:val="FF0000"/>
          <w:sz w:val="28"/>
          <w:szCs w:val="28"/>
        </w:rPr>
      </w:pPr>
    </w:p>
    <w:p w14:paraId="01F8E873" w14:textId="77777777" w:rsidR="00111117" w:rsidRPr="00B267BE" w:rsidRDefault="002555FF" w:rsidP="00B267BE">
      <w:pPr>
        <w:jc w:val="both"/>
        <w:rPr>
          <w:sz w:val="28"/>
          <w:szCs w:val="28"/>
        </w:rPr>
      </w:pPr>
      <w:r w:rsidRPr="00B267BE">
        <w:rPr>
          <w:sz w:val="28"/>
          <w:szCs w:val="28"/>
        </w:rPr>
        <w:t xml:space="preserve">     </w:t>
      </w:r>
    </w:p>
    <w:p w14:paraId="44FA238C" w14:textId="77777777" w:rsidR="00E23E85" w:rsidRPr="00B267BE" w:rsidRDefault="00E23E85" w:rsidP="00B267BE">
      <w:pPr>
        <w:jc w:val="both"/>
        <w:rPr>
          <w:sz w:val="28"/>
          <w:szCs w:val="28"/>
        </w:rPr>
      </w:pPr>
    </w:p>
    <w:p w14:paraId="60DA2AD6" w14:textId="3CDCCCA1" w:rsidR="00304153" w:rsidRDefault="00304153"/>
    <w:sectPr w:rsidR="00304153" w:rsidSect="00700BC5">
      <w:footerReference w:type="even" r:id="rId11"/>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35D9" w14:textId="77777777" w:rsidR="00321867" w:rsidRDefault="00321867" w:rsidP="00DC2F7E">
      <w:r>
        <w:separator/>
      </w:r>
    </w:p>
  </w:endnote>
  <w:endnote w:type="continuationSeparator" w:id="0">
    <w:p w14:paraId="3EB8E825" w14:textId="77777777" w:rsidR="00321867" w:rsidRDefault="00321867" w:rsidP="00DC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7C5" w14:textId="77777777" w:rsidR="006F2112" w:rsidRDefault="006F2112"/>
  <w:p w14:paraId="0D68895E" w14:textId="77777777" w:rsidR="00304153" w:rsidRDefault="006F2112">
    <w:r>
      <w:rPr>
        <w:sz w:val="22"/>
        <w:szCs w:val="22"/>
      </w:rPr>
      <w:t>Шешімі: N089131</w:t>
    </w:r>
    <w:r>
      <w:rPr>
        <w:sz w:val="22"/>
        <w:szCs w:val="22"/>
      </w:rPr>
      <w:br/>
      <w:t>Шешім тіркелген күні: 25.09.2025</w:t>
    </w:r>
    <w:r>
      <w:rPr>
        <w:sz w:val="22"/>
        <w:szCs w:val="22"/>
      </w:rPr>
      <w:br/>
      <w:t>Мемлекеттік орган басшысының (немесе уәкілетті тұлғаның) тегі, аты, әкесінің аты (бар болса): Раймкулова Г. У.</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B6BF" w14:textId="77777777" w:rsidR="006F2112" w:rsidRDefault="006F2112"/>
  <w:p w14:paraId="039BA637" w14:textId="1E745A80" w:rsidR="00304153" w:rsidRDefault="003041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D58C" w14:textId="77777777" w:rsidR="006F2112" w:rsidRDefault="006F2112"/>
  <w:p w14:paraId="66C92849" w14:textId="77777777" w:rsidR="00304153" w:rsidRDefault="006F2112">
    <w:r>
      <w:rPr>
        <w:sz w:val="22"/>
        <w:szCs w:val="22"/>
      </w:rPr>
      <w:t>Шешімі: N089131</w:t>
    </w:r>
    <w:r>
      <w:rPr>
        <w:sz w:val="22"/>
        <w:szCs w:val="22"/>
      </w:rPr>
      <w:br/>
      <w:t>Шешім тіркелген күні: 25.09.2025</w:t>
    </w:r>
    <w:r>
      <w:rPr>
        <w:sz w:val="22"/>
        <w:szCs w:val="22"/>
      </w:rPr>
      <w:br/>
      <w:t>Мемлекеттік орган басшысының (немесе уәкілетті тұлғаның) тегі, аты, әкесінің аты (бар болса): Раймкулова Г. У.</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4A0A" w14:textId="77777777" w:rsidR="00321867" w:rsidRDefault="00321867" w:rsidP="00DC2F7E">
      <w:r>
        <w:separator/>
      </w:r>
    </w:p>
  </w:footnote>
  <w:footnote w:type="continuationSeparator" w:id="0">
    <w:p w14:paraId="788B5A3C" w14:textId="77777777" w:rsidR="00321867" w:rsidRDefault="00321867" w:rsidP="00DC2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71DD9"/>
    <w:multiLevelType w:val="hybridMultilevel"/>
    <w:tmpl w:val="4E1CEC58"/>
    <w:lvl w:ilvl="0" w:tplc="697C50F8">
      <w:start w:val="1"/>
      <w:numFmt w:val="bullet"/>
      <w:lvlText w:val="-"/>
      <w:lvlJc w:val="left"/>
      <w:pPr>
        <w:tabs>
          <w:tab w:val="num" w:pos="435"/>
        </w:tabs>
        <w:ind w:left="435" w:hanging="360"/>
      </w:pPr>
      <w:rPr>
        <w:rFonts w:ascii="Times New Roman" w:eastAsia="Times New Roman" w:hAnsi="Times New Roman" w:cs="Times New Roman" w:hint="default"/>
      </w:rPr>
    </w:lvl>
    <w:lvl w:ilvl="1" w:tplc="8AAE9BCC" w:tentative="1">
      <w:start w:val="1"/>
      <w:numFmt w:val="bullet"/>
      <w:lvlText w:val="o"/>
      <w:lvlJc w:val="left"/>
      <w:pPr>
        <w:tabs>
          <w:tab w:val="num" w:pos="1155"/>
        </w:tabs>
        <w:ind w:left="1155" w:hanging="360"/>
      </w:pPr>
      <w:rPr>
        <w:rFonts w:ascii="Courier New" w:hAnsi="Courier New" w:hint="default"/>
      </w:rPr>
    </w:lvl>
    <w:lvl w:ilvl="2" w:tplc="827435DA" w:tentative="1">
      <w:start w:val="1"/>
      <w:numFmt w:val="bullet"/>
      <w:lvlText w:val=""/>
      <w:lvlJc w:val="left"/>
      <w:pPr>
        <w:tabs>
          <w:tab w:val="num" w:pos="1875"/>
        </w:tabs>
        <w:ind w:left="1875" w:hanging="360"/>
      </w:pPr>
      <w:rPr>
        <w:rFonts w:ascii="Wingdings" w:hAnsi="Wingdings" w:hint="default"/>
      </w:rPr>
    </w:lvl>
    <w:lvl w:ilvl="3" w:tplc="3FC85598" w:tentative="1">
      <w:start w:val="1"/>
      <w:numFmt w:val="bullet"/>
      <w:lvlText w:val=""/>
      <w:lvlJc w:val="left"/>
      <w:pPr>
        <w:tabs>
          <w:tab w:val="num" w:pos="2595"/>
        </w:tabs>
        <w:ind w:left="2595" w:hanging="360"/>
      </w:pPr>
      <w:rPr>
        <w:rFonts w:ascii="Symbol" w:hAnsi="Symbol" w:hint="default"/>
      </w:rPr>
    </w:lvl>
    <w:lvl w:ilvl="4" w:tplc="12860E06" w:tentative="1">
      <w:start w:val="1"/>
      <w:numFmt w:val="bullet"/>
      <w:lvlText w:val="o"/>
      <w:lvlJc w:val="left"/>
      <w:pPr>
        <w:tabs>
          <w:tab w:val="num" w:pos="3315"/>
        </w:tabs>
        <w:ind w:left="3315" w:hanging="360"/>
      </w:pPr>
      <w:rPr>
        <w:rFonts w:ascii="Courier New" w:hAnsi="Courier New" w:hint="default"/>
      </w:rPr>
    </w:lvl>
    <w:lvl w:ilvl="5" w:tplc="56AC9E6E" w:tentative="1">
      <w:start w:val="1"/>
      <w:numFmt w:val="bullet"/>
      <w:lvlText w:val=""/>
      <w:lvlJc w:val="left"/>
      <w:pPr>
        <w:tabs>
          <w:tab w:val="num" w:pos="4035"/>
        </w:tabs>
        <w:ind w:left="4035" w:hanging="360"/>
      </w:pPr>
      <w:rPr>
        <w:rFonts w:ascii="Wingdings" w:hAnsi="Wingdings" w:hint="default"/>
      </w:rPr>
    </w:lvl>
    <w:lvl w:ilvl="6" w:tplc="4C469036" w:tentative="1">
      <w:start w:val="1"/>
      <w:numFmt w:val="bullet"/>
      <w:lvlText w:val=""/>
      <w:lvlJc w:val="left"/>
      <w:pPr>
        <w:tabs>
          <w:tab w:val="num" w:pos="4755"/>
        </w:tabs>
        <w:ind w:left="4755" w:hanging="360"/>
      </w:pPr>
      <w:rPr>
        <w:rFonts w:ascii="Symbol" w:hAnsi="Symbol" w:hint="default"/>
      </w:rPr>
    </w:lvl>
    <w:lvl w:ilvl="7" w:tplc="F0A6C1B0" w:tentative="1">
      <w:start w:val="1"/>
      <w:numFmt w:val="bullet"/>
      <w:lvlText w:val="o"/>
      <w:lvlJc w:val="left"/>
      <w:pPr>
        <w:tabs>
          <w:tab w:val="num" w:pos="5475"/>
        </w:tabs>
        <w:ind w:left="5475" w:hanging="360"/>
      </w:pPr>
      <w:rPr>
        <w:rFonts w:ascii="Courier New" w:hAnsi="Courier New" w:hint="default"/>
      </w:rPr>
    </w:lvl>
    <w:lvl w:ilvl="8" w:tplc="F8067F7E" w:tentative="1">
      <w:start w:val="1"/>
      <w:numFmt w:val="bullet"/>
      <w:lvlText w:val=""/>
      <w:lvlJc w:val="left"/>
      <w:pPr>
        <w:tabs>
          <w:tab w:val="num" w:pos="6195"/>
        </w:tabs>
        <w:ind w:left="6195" w:hanging="360"/>
      </w:pPr>
      <w:rPr>
        <w:rFonts w:ascii="Wingdings" w:hAnsi="Wingdings" w:hint="default"/>
      </w:rPr>
    </w:lvl>
  </w:abstractNum>
  <w:num w:numId="1" w16cid:durableId="1844274318">
    <w:abstractNumId w:val="0"/>
  </w:num>
  <w:num w:numId="2" w16cid:durableId="19161626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C0"/>
    <w:rsid w:val="000139A5"/>
    <w:rsid w:val="00014FB7"/>
    <w:rsid w:val="00017E4A"/>
    <w:rsid w:val="000213BC"/>
    <w:rsid w:val="00082001"/>
    <w:rsid w:val="000853AA"/>
    <w:rsid w:val="00097891"/>
    <w:rsid w:val="000D5534"/>
    <w:rsid w:val="000D6300"/>
    <w:rsid w:val="000E6629"/>
    <w:rsid w:val="00111117"/>
    <w:rsid w:val="00121FB0"/>
    <w:rsid w:val="00130124"/>
    <w:rsid w:val="00137D3D"/>
    <w:rsid w:val="0014067C"/>
    <w:rsid w:val="001535F8"/>
    <w:rsid w:val="00157C69"/>
    <w:rsid w:val="00171977"/>
    <w:rsid w:val="00190706"/>
    <w:rsid w:val="00197E35"/>
    <w:rsid w:val="001A2059"/>
    <w:rsid w:val="001C29C4"/>
    <w:rsid w:val="001C2F9C"/>
    <w:rsid w:val="001D0076"/>
    <w:rsid w:val="00232D0E"/>
    <w:rsid w:val="00234B75"/>
    <w:rsid w:val="00246927"/>
    <w:rsid w:val="00253FD8"/>
    <w:rsid w:val="002555FF"/>
    <w:rsid w:val="002915EE"/>
    <w:rsid w:val="002A0406"/>
    <w:rsid w:val="002A34A7"/>
    <w:rsid w:val="002D363E"/>
    <w:rsid w:val="002D63F3"/>
    <w:rsid w:val="00300921"/>
    <w:rsid w:val="00304153"/>
    <w:rsid w:val="00307475"/>
    <w:rsid w:val="00315A42"/>
    <w:rsid w:val="00321867"/>
    <w:rsid w:val="00327D39"/>
    <w:rsid w:val="00336EAA"/>
    <w:rsid w:val="0034047F"/>
    <w:rsid w:val="003735F2"/>
    <w:rsid w:val="00375E94"/>
    <w:rsid w:val="003D5BEC"/>
    <w:rsid w:val="003E1D1C"/>
    <w:rsid w:val="00402514"/>
    <w:rsid w:val="00406E16"/>
    <w:rsid w:val="00407DCE"/>
    <w:rsid w:val="00413461"/>
    <w:rsid w:val="00417C39"/>
    <w:rsid w:val="00433C5A"/>
    <w:rsid w:val="00444916"/>
    <w:rsid w:val="00446AE0"/>
    <w:rsid w:val="00475497"/>
    <w:rsid w:val="004A5C9D"/>
    <w:rsid w:val="004C2B4C"/>
    <w:rsid w:val="004D3D46"/>
    <w:rsid w:val="00504AE7"/>
    <w:rsid w:val="00526362"/>
    <w:rsid w:val="00533E8E"/>
    <w:rsid w:val="00534CE7"/>
    <w:rsid w:val="005425F4"/>
    <w:rsid w:val="005520F2"/>
    <w:rsid w:val="0057389D"/>
    <w:rsid w:val="00575BD5"/>
    <w:rsid w:val="00577507"/>
    <w:rsid w:val="00596661"/>
    <w:rsid w:val="005A0319"/>
    <w:rsid w:val="005C2396"/>
    <w:rsid w:val="005C27FB"/>
    <w:rsid w:val="005F52E9"/>
    <w:rsid w:val="005F7ED0"/>
    <w:rsid w:val="006204A1"/>
    <w:rsid w:val="00630D7C"/>
    <w:rsid w:val="00634DC1"/>
    <w:rsid w:val="00645C75"/>
    <w:rsid w:val="00646C21"/>
    <w:rsid w:val="006564EB"/>
    <w:rsid w:val="00664F74"/>
    <w:rsid w:val="00666581"/>
    <w:rsid w:val="0067754B"/>
    <w:rsid w:val="006953C6"/>
    <w:rsid w:val="006968E8"/>
    <w:rsid w:val="006B0211"/>
    <w:rsid w:val="006B66B9"/>
    <w:rsid w:val="006F2112"/>
    <w:rsid w:val="006F6081"/>
    <w:rsid w:val="00700BC5"/>
    <w:rsid w:val="00727E48"/>
    <w:rsid w:val="00750841"/>
    <w:rsid w:val="00754AC2"/>
    <w:rsid w:val="0077745A"/>
    <w:rsid w:val="007868A8"/>
    <w:rsid w:val="00786CD4"/>
    <w:rsid w:val="007C5574"/>
    <w:rsid w:val="007E4A3C"/>
    <w:rsid w:val="007F36C0"/>
    <w:rsid w:val="00807C2E"/>
    <w:rsid w:val="00810E3B"/>
    <w:rsid w:val="008324DB"/>
    <w:rsid w:val="0087495E"/>
    <w:rsid w:val="00893969"/>
    <w:rsid w:val="0089512A"/>
    <w:rsid w:val="008A2A5D"/>
    <w:rsid w:val="008B4F72"/>
    <w:rsid w:val="008B6937"/>
    <w:rsid w:val="008B7D74"/>
    <w:rsid w:val="008C5976"/>
    <w:rsid w:val="008E51CA"/>
    <w:rsid w:val="008E58C8"/>
    <w:rsid w:val="008F3A1A"/>
    <w:rsid w:val="008F6F37"/>
    <w:rsid w:val="00900FC0"/>
    <w:rsid w:val="009125A1"/>
    <w:rsid w:val="00940EA8"/>
    <w:rsid w:val="00997411"/>
    <w:rsid w:val="009B6462"/>
    <w:rsid w:val="009D2242"/>
    <w:rsid w:val="009E0D7D"/>
    <w:rsid w:val="00A02E73"/>
    <w:rsid w:val="00A15F73"/>
    <w:rsid w:val="00A335EC"/>
    <w:rsid w:val="00A47F26"/>
    <w:rsid w:val="00A82858"/>
    <w:rsid w:val="00A85002"/>
    <w:rsid w:val="00AC05E7"/>
    <w:rsid w:val="00AC7502"/>
    <w:rsid w:val="00AD254B"/>
    <w:rsid w:val="00B00E90"/>
    <w:rsid w:val="00B0375D"/>
    <w:rsid w:val="00B20D70"/>
    <w:rsid w:val="00B267BE"/>
    <w:rsid w:val="00B27BBA"/>
    <w:rsid w:val="00B45380"/>
    <w:rsid w:val="00B46255"/>
    <w:rsid w:val="00B66DB0"/>
    <w:rsid w:val="00B8563C"/>
    <w:rsid w:val="00B936A9"/>
    <w:rsid w:val="00BA6CF6"/>
    <w:rsid w:val="00BC656B"/>
    <w:rsid w:val="00BE3EC1"/>
    <w:rsid w:val="00BE7F82"/>
    <w:rsid w:val="00BF741B"/>
    <w:rsid w:val="00C17F98"/>
    <w:rsid w:val="00C2771D"/>
    <w:rsid w:val="00C30E02"/>
    <w:rsid w:val="00C40446"/>
    <w:rsid w:val="00C67BFA"/>
    <w:rsid w:val="00C9127F"/>
    <w:rsid w:val="00C93F59"/>
    <w:rsid w:val="00CA1FCB"/>
    <w:rsid w:val="00CC1B66"/>
    <w:rsid w:val="00CC2A86"/>
    <w:rsid w:val="00CC5DCC"/>
    <w:rsid w:val="00CF576F"/>
    <w:rsid w:val="00D2578A"/>
    <w:rsid w:val="00D31728"/>
    <w:rsid w:val="00D32215"/>
    <w:rsid w:val="00D33FD6"/>
    <w:rsid w:val="00D6294D"/>
    <w:rsid w:val="00D6359B"/>
    <w:rsid w:val="00D8739A"/>
    <w:rsid w:val="00DA593E"/>
    <w:rsid w:val="00DB1DAF"/>
    <w:rsid w:val="00DC2F7E"/>
    <w:rsid w:val="00DC7E01"/>
    <w:rsid w:val="00DD1669"/>
    <w:rsid w:val="00DD57FD"/>
    <w:rsid w:val="00DE0E9A"/>
    <w:rsid w:val="00E16F49"/>
    <w:rsid w:val="00E23E85"/>
    <w:rsid w:val="00E46DD8"/>
    <w:rsid w:val="00E50781"/>
    <w:rsid w:val="00E62FB5"/>
    <w:rsid w:val="00E92F1E"/>
    <w:rsid w:val="00EA7D16"/>
    <w:rsid w:val="00EA7F6F"/>
    <w:rsid w:val="00EB572D"/>
    <w:rsid w:val="00EC35E4"/>
    <w:rsid w:val="00EC61C0"/>
    <w:rsid w:val="00EE12F8"/>
    <w:rsid w:val="00EE561F"/>
    <w:rsid w:val="00EE67E1"/>
    <w:rsid w:val="00EF24CB"/>
    <w:rsid w:val="00F00920"/>
    <w:rsid w:val="00F15147"/>
    <w:rsid w:val="00F7471D"/>
    <w:rsid w:val="00FA64FE"/>
    <w:rsid w:val="00FB201B"/>
    <w:rsid w:val="00FB2DB7"/>
    <w:rsid w:val="00FB6431"/>
    <w:rsid w:val="00FC18C0"/>
    <w:rsid w:val="00FD5D01"/>
    <w:rsid w:val="00FD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93C9"/>
  <w15:docId w15:val="{F16E9BFC-BF39-4C4B-8430-E73EE862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6C0"/>
    <w:rPr>
      <w:rFonts w:ascii="Times New Roman" w:eastAsia="Times New Roman" w:hAnsi="Times New Roman"/>
      <w:sz w:val="24"/>
      <w:szCs w:val="24"/>
    </w:rPr>
  </w:style>
  <w:style w:type="paragraph" w:styleId="1">
    <w:name w:val="heading 1"/>
    <w:basedOn w:val="a"/>
    <w:next w:val="a"/>
    <w:link w:val="10"/>
    <w:qFormat/>
    <w:rsid w:val="007F36C0"/>
    <w:pPr>
      <w:keepNext/>
      <w:spacing w:before="240" w:after="60"/>
      <w:outlineLvl w:val="0"/>
    </w:pPr>
    <w:rPr>
      <w:rFonts w:ascii="Arial" w:hAnsi="Arial"/>
      <w:b/>
      <w:bCs/>
      <w:kern w:val="32"/>
      <w:sz w:val="32"/>
      <w:szCs w:val="32"/>
      <w:lang w:val="x-none"/>
    </w:rPr>
  </w:style>
  <w:style w:type="paragraph" w:styleId="3">
    <w:name w:val="heading 3"/>
    <w:basedOn w:val="a"/>
    <w:next w:val="a"/>
    <w:link w:val="30"/>
    <w:semiHidden/>
    <w:unhideWhenUsed/>
    <w:qFormat/>
    <w:rsid w:val="007F36C0"/>
    <w:pPr>
      <w:keepNext/>
      <w:spacing w:before="240" w:after="60"/>
      <w:outlineLvl w:val="2"/>
    </w:pPr>
    <w:rPr>
      <w:rFonts w:ascii="Arial" w:hAnsi="Arial"/>
      <w:b/>
      <w:bCs/>
      <w:sz w:val="26"/>
      <w:szCs w:val="26"/>
      <w:lang w:val="x-none"/>
    </w:rPr>
  </w:style>
  <w:style w:type="paragraph" w:styleId="4">
    <w:name w:val="heading 4"/>
    <w:basedOn w:val="a"/>
    <w:next w:val="a"/>
    <w:link w:val="40"/>
    <w:qFormat/>
    <w:rsid w:val="00417C39"/>
    <w:pPr>
      <w:keepNext/>
      <w:spacing w:before="240" w:after="60"/>
      <w:outlineLvl w:val="3"/>
    </w:pPr>
    <w:rPr>
      <w:b/>
      <w:bCs/>
      <w:sz w:val="28"/>
      <w:szCs w:val="28"/>
      <w:lang w:val="pl-PL" w:eastAsia="pl-PL"/>
    </w:rPr>
  </w:style>
  <w:style w:type="paragraph" w:styleId="6">
    <w:name w:val="heading 6"/>
    <w:basedOn w:val="a"/>
    <w:next w:val="a"/>
    <w:link w:val="60"/>
    <w:uiPriority w:val="9"/>
    <w:semiHidden/>
    <w:unhideWhenUsed/>
    <w:qFormat/>
    <w:rsid w:val="00AC05E7"/>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F36C0"/>
    <w:rPr>
      <w:rFonts w:ascii="Arial" w:eastAsia="Times New Roman" w:hAnsi="Arial" w:cs="Arial"/>
      <w:b/>
      <w:bCs/>
      <w:kern w:val="32"/>
      <w:sz w:val="32"/>
      <w:szCs w:val="32"/>
      <w:lang w:eastAsia="ru-RU"/>
    </w:rPr>
  </w:style>
  <w:style w:type="character" w:customStyle="1" w:styleId="30">
    <w:name w:val="Заголовок 3 Знак"/>
    <w:link w:val="3"/>
    <w:semiHidden/>
    <w:rsid w:val="007F36C0"/>
    <w:rPr>
      <w:rFonts w:ascii="Arial" w:eastAsia="Times New Roman" w:hAnsi="Arial" w:cs="Arial"/>
      <w:b/>
      <w:bCs/>
      <w:sz w:val="26"/>
      <w:szCs w:val="26"/>
      <w:lang w:eastAsia="ru-RU"/>
    </w:rPr>
  </w:style>
  <w:style w:type="paragraph" w:styleId="a3">
    <w:name w:val="Normal (Web)"/>
    <w:basedOn w:val="a"/>
    <w:unhideWhenUsed/>
    <w:rsid w:val="007F36C0"/>
    <w:pPr>
      <w:spacing w:before="100" w:beforeAutospacing="1" w:after="100" w:afterAutospacing="1"/>
    </w:pPr>
  </w:style>
  <w:style w:type="paragraph" w:styleId="a4">
    <w:name w:val="annotation text"/>
    <w:basedOn w:val="a"/>
    <w:link w:val="a5"/>
    <w:semiHidden/>
    <w:unhideWhenUsed/>
    <w:rsid w:val="007F36C0"/>
    <w:rPr>
      <w:sz w:val="20"/>
      <w:szCs w:val="20"/>
      <w:lang w:val="de-DE"/>
    </w:rPr>
  </w:style>
  <w:style w:type="character" w:customStyle="1" w:styleId="a5">
    <w:name w:val="Текст примечания Знак"/>
    <w:link w:val="a4"/>
    <w:semiHidden/>
    <w:rsid w:val="007F36C0"/>
    <w:rPr>
      <w:rFonts w:ascii="Times New Roman" w:eastAsia="Times New Roman" w:hAnsi="Times New Roman" w:cs="Times New Roman"/>
      <w:sz w:val="20"/>
      <w:szCs w:val="20"/>
      <w:lang w:val="de-DE" w:eastAsia="ru-RU"/>
    </w:rPr>
  </w:style>
  <w:style w:type="paragraph" w:styleId="a6">
    <w:name w:val="header"/>
    <w:basedOn w:val="a"/>
    <w:link w:val="a7"/>
    <w:unhideWhenUsed/>
    <w:rsid w:val="007F36C0"/>
    <w:pPr>
      <w:tabs>
        <w:tab w:val="center" w:pos="4677"/>
        <w:tab w:val="right" w:pos="9355"/>
      </w:tabs>
    </w:pPr>
    <w:rPr>
      <w:sz w:val="20"/>
      <w:szCs w:val="20"/>
      <w:lang w:val="x-none"/>
    </w:rPr>
  </w:style>
  <w:style w:type="character" w:customStyle="1" w:styleId="a7">
    <w:name w:val="Верхний колонтитул Знак"/>
    <w:link w:val="a6"/>
    <w:rsid w:val="007F36C0"/>
    <w:rPr>
      <w:rFonts w:ascii="Times New Roman" w:eastAsia="Times New Roman" w:hAnsi="Times New Roman" w:cs="Times New Roman"/>
      <w:sz w:val="20"/>
      <w:szCs w:val="20"/>
      <w:lang w:eastAsia="ru-RU"/>
    </w:rPr>
  </w:style>
  <w:style w:type="paragraph" w:styleId="a8">
    <w:name w:val="Title"/>
    <w:basedOn w:val="a"/>
    <w:link w:val="a9"/>
    <w:qFormat/>
    <w:rsid w:val="007F36C0"/>
    <w:pPr>
      <w:jc w:val="center"/>
    </w:pPr>
    <w:rPr>
      <w:rFonts w:ascii="Arial" w:hAnsi="Arial"/>
      <w:b/>
      <w:szCs w:val="20"/>
      <w:lang w:val="x-none"/>
    </w:rPr>
  </w:style>
  <w:style w:type="character" w:customStyle="1" w:styleId="a9">
    <w:name w:val="Заголовок Знак"/>
    <w:link w:val="a8"/>
    <w:rsid w:val="007F36C0"/>
    <w:rPr>
      <w:rFonts w:ascii="Arial" w:eastAsia="Times New Roman" w:hAnsi="Arial" w:cs="Times New Roman"/>
      <w:b/>
      <w:sz w:val="24"/>
      <w:szCs w:val="20"/>
      <w:lang w:eastAsia="ru-RU"/>
    </w:rPr>
  </w:style>
  <w:style w:type="paragraph" w:styleId="aa">
    <w:name w:val="Body Text"/>
    <w:basedOn w:val="a"/>
    <w:link w:val="ab"/>
    <w:unhideWhenUsed/>
    <w:rsid w:val="007F36C0"/>
    <w:pPr>
      <w:spacing w:after="120"/>
    </w:pPr>
    <w:rPr>
      <w:lang w:val="x-none"/>
    </w:rPr>
  </w:style>
  <w:style w:type="character" w:customStyle="1" w:styleId="ab">
    <w:name w:val="Основной текст Знак"/>
    <w:link w:val="aa"/>
    <w:rsid w:val="007F36C0"/>
    <w:rPr>
      <w:rFonts w:ascii="Times New Roman" w:eastAsia="Times New Roman" w:hAnsi="Times New Roman" w:cs="Times New Roman"/>
      <w:sz w:val="24"/>
      <w:szCs w:val="24"/>
      <w:lang w:eastAsia="ru-RU"/>
    </w:rPr>
  </w:style>
  <w:style w:type="paragraph" w:customStyle="1" w:styleId="11">
    <w:name w:val="Обычный1"/>
    <w:rsid w:val="007F36C0"/>
    <w:pPr>
      <w:widowControl w:val="0"/>
    </w:pPr>
    <w:rPr>
      <w:rFonts w:ascii="Times New Roman" w:eastAsia="Times New Roman" w:hAnsi="Times New Roman"/>
    </w:rPr>
  </w:style>
  <w:style w:type="character" w:customStyle="1" w:styleId="40">
    <w:name w:val="Заголовок 4 Знак"/>
    <w:link w:val="4"/>
    <w:rsid w:val="00417C39"/>
    <w:rPr>
      <w:rFonts w:ascii="Times New Roman" w:eastAsia="Times New Roman" w:hAnsi="Times New Roman"/>
      <w:b/>
      <w:bCs/>
      <w:sz w:val="28"/>
      <w:szCs w:val="28"/>
      <w:lang w:val="pl-PL" w:eastAsia="pl-PL"/>
    </w:rPr>
  </w:style>
  <w:style w:type="paragraph" w:customStyle="1" w:styleId="2">
    <w:name w:val="Обычный2"/>
    <w:rsid w:val="00417C39"/>
    <w:pPr>
      <w:widowControl w:val="0"/>
    </w:pPr>
    <w:rPr>
      <w:rFonts w:ascii="Times New Roman" w:eastAsia="Times New Roman" w:hAnsi="Times New Roman"/>
    </w:rPr>
  </w:style>
  <w:style w:type="paragraph" w:styleId="ac">
    <w:name w:val="Balloon Text"/>
    <w:basedOn w:val="a"/>
    <w:link w:val="ad"/>
    <w:uiPriority w:val="99"/>
    <w:semiHidden/>
    <w:unhideWhenUsed/>
    <w:rsid w:val="002D363E"/>
    <w:rPr>
      <w:rFonts w:ascii="Tahoma" w:hAnsi="Tahoma" w:cs="Tahoma"/>
      <w:sz w:val="16"/>
      <w:szCs w:val="16"/>
    </w:rPr>
  </w:style>
  <w:style w:type="character" w:customStyle="1" w:styleId="ad">
    <w:name w:val="Текст выноски Знак"/>
    <w:link w:val="ac"/>
    <w:uiPriority w:val="99"/>
    <w:semiHidden/>
    <w:rsid w:val="002D363E"/>
    <w:rPr>
      <w:rFonts w:ascii="Tahoma" w:eastAsia="Times New Roman" w:hAnsi="Tahoma" w:cs="Tahoma"/>
      <w:sz w:val="16"/>
      <w:szCs w:val="16"/>
    </w:rPr>
  </w:style>
  <w:style w:type="paragraph" w:customStyle="1" w:styleId="Default">
    <w:name w:val="Default"/>
    <w:rsid w:val="00402514"/>
    <w:pPr>
      <w:widowControl w:val="0"/>
      <w:autoSpaceDE w:val="0"/>
      <w:autoSpaceDN w:val="0"/>
      <w:adjustRightInd w:val="0"/>
    </w:pPr>
    <w:rPr>
      <w:rFonts w:ascii="Times New Roman" w:eastAsia="Times New Roman" w:hAnsi="Times New Roman"/>
      <w:color w:val="000000"/>
      <w:sz w:val="24"/>
      <w:szCs w:val="24"/>
      <w:lang w:val="cs-CZ" w:eastAsia="cs-CZ"/>
    </w:rPr>
  </w:style>
  <w:style w:type="character" w:styleId="ae">
    <w:name w:val="Hyperlink"/>
    <w:rsid w:val="00111117"/>
    <w:rPr>
      <w:color w:val="0563C1"/>
      <w:u w:val="single"/>
    </w:rPr>
  </w:style>
  <w:style w:type="character" w:customStyle="1" w:styleId="60">
    <w:name w:val="Заголовок 6 Знак"/>
    <w:link w:val="6"/>
    <w:uiPriority w:val="9"/>
    <w:semiHidden/>
    <w:rsid w:val="00AC05E7"/>
    <w:rPr>
      <w:rFonts w:ascii="Calibri" w:eastAsia="Times New Roman" w:hAnsi="Calibri" w:cs="Times New Roman"/>
      <w:b/>
      <w:bCs/>
      <w:sz w:val="22"/>
      <w:szCs w:val="22"/>
    </w:rPr>
  </w:style>
  <w:style w:type="paragraph" w:customStyle="1" w:styleId="ConsPlusNormal">
    <w:name w:val="ConsPlusNormal"/>
    <w:rsid w:val="00646C21"/>
    <w:pPr>
      <w:widowControl w:val="0"/>
      <w:autoSpaceDE w:val="0"/>
      <w:autoSpaceDN w:val="0"/>
    </w:pPr>
    <w:rPr>
      <w:rFonts w:ascii="Times New Roman" w:eastAsia="Times New Roman" w:hAnsi="Times New Roman"/>
    </w:rPr>
  </w:style>
  <w:style w:type="paragraph" w:styleId="af">
    <w:name w:val="No Spacing"/>
    <w:uiPriority w:val="1"/>
    <w:qFormat/>
    <w:rsid w:val="00A85002"/>
    <w:rPr>
      <w:sz w:val="22"/>
      <w:szCs w:val="22"/>
      <w:lang w:eastAsia="en-US"/>
    </w:rPr>
  </w:style>
  <w:style w:type="character" w:customStyle="1" w:styleId="12">
    <w:name w:val="Неразрешенное упоминание1"/>
    <w:uiPriority w:val="99"/>
    <w:semiHidden/>
    <w:unhideWhenUsed/>
    <w:rsid w:val="00E16F49"/>
    <w:rPr>
      <w:color w:val="808080"/>
      <w:shd w:val="clear" w:color="auto" w:fill="E6E6E6"/>
    </w:rPr>
  </w:style>
  <w:style w:type="character" w:customStyle="1" w:styleId="s10">
    <w:name w:val="s10"/>
    <w:rsid w:val="005F7ED0"/>
  </w:style>
  <w:style w:type="paragraph" w:styleId="af0">
    <w:name w:val="footer"/>
    <w:basedOn w:val="a"/>
    <w:link w:val="af1"/>
    <w:uiPriority w:val="99"/>
    <w:unhideWhenUsed/>
    <w:rsid w:val="00DC2F7E"/>
    <w:pPr>
      <w:tabs>
        <w:tab w:val="center" w:pos="4677"/>
        <w:tab w:val="right" w:pos="9355"/>
      </w:tabs>
    </w:pPr>
  </w:style>
  <w:style w:type="character" w:customStyle="1" w:styleId="af1">
    <w:name w:val="Нижний колонтитул Знак"/>
    <w:basedOn w:val="a0"/>
    <w:link w:val="af0"/>
    <w:uiPriority w:val="99"/>
    <w:rsid w:val="00DC2F7E"/>
    <w:rPr>
      <w:rFonts w:ascii="Times New Roman" w:eastAsia="Times New Roman" w:hAnsi="Times New Roman"/>
      <w:sz w:val="24"/>
      <w:szCs w:val="24"/>
    </w:rPr>
  </w:style>
  <w:style w:type="character" w:customStyle="1" w:styleId="20">
    <w:name w:val="Неразрешенное упоминание2"/>
    <w:basedOn w:val="a0"/>
    <w:uiPriority w:val="99"/>
    <w:semiHidden/>
    <w:unhideWhenUsed/>
    <w:rsid w:val="00A47F26"/>
    <w:rPr>
      <w:color w:val="605E5C"/>
      <w:shd w:val="clear" w:color="auto" w:fill="E1DFDD"/>
    </w:rPr>
  </w:style>
  <w:style w:type="character" w:styleId="af2">
    <w:name w:val="Unresolved Mention"/>
    <w:basedOn w:val="a0"/>
    <w:uiPriority w:val="99"/>
    <w:semiHidden/>
    <w:unhideWhenUsed/>
    <w:rsid w:val="00CC5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kz@bausch.com" TargetMode="External"/><Relationship Id="rId4" Type="http://schemas.openxmlformats.org/officeDocument/2006/relationships/settings" Target="settings.xml"/><Relationship Id="rId9" Type="http://schemas.openxmlformats.org/officeDocument/2006/relationships/hyperlink" Target="mailto:office.ru@bausch.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7237D-0A87-405C-9782-CD27C7A1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Nurymbetova, Dinara</cp:lastModifiedBy>
  <cp:revision>5</cp:revision>
  <cp:lastPrinted>2017-01-13T03:48:00Z</cp:lastPrinted>
  <dcterms:created xsi:type="dcterms:W3CDTF">2025-09-26T03:39:00Z</dcterms:created>
  <dcterms:modified xsi:type="dcterms:W3CDTF">2025-09-26T04:21:00Z</dcterms:modified>
</cp:coreProperties>
</file>